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bCs/>
          <w:color w:val="333333"/>
          <w:kern w:val="0"/>
          <w:sz w:val="44"/>
          <w:szCs w:val="44"/>
        </w:rPr>
      </w:pPr>
      <w:r>
        <w:rPr>
          <w:rFonts w:hint="eastAsia" w:ascii="方正小标宋_GBK" w:hAnsi="宋体" w:eastAsia="方正小标宋_GBK" w:cs="宋体"/>
          <w:bCs/>
          <w:color w:val="333333"/>
          <w:kern w:val="0"/>
          <w:sz w:val="44"/>
          <w:szCs w:val="44"/>
          <w:lang w:val="en-US" w:eastAsia="zh-CN"/>
        </w:rPr>
        <w:t>建湖县水利局</w:t>
      </w:r>
      <w:r>
        <w:rPr>
          <w:rFonts w:hint="eastAsia" w:ascii="方正小标宋_GBK" w:hAnsi="宋体" w:eastAsia="方正小标宋_GBK" w:cs="宋体"/>
          <w:bCs/>
          <w:color w:val="333333"/>
          <w:kern w:val="0"/>
          <w:sz w:val="44"/>
          <w:szCs w:val="44"/>
        </w:rPr>
        <w:t>2021年</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bCs/>
          <w:color w:val="333333"/>
          <w:kern w:val="0"/>
          <w:sz w:val="44"/>
          <w:szCs w:val="44"/>
        </w:rPr>
      </w:pPr>
      <w:r>
        <w:rPr>
          <w:rFonts w:hint="eastAsia" w:ascii="方正小标宋_GBK" w:hAnsi="宋体" w:eastAsia="方正小标宋_GBK" w:cs="宋体"/>
          <w:bCs/>
          <w:color w:val="333333"/>
          <w:kern w:val="0"/>
          <w:sz w:val="44"/>
          <w:szCs w:val="44"/>
        </w:rPr>
        <w:t>政府信息公开工作年度报告</w:t>
      </w:r>
    </w:p>
    <w:p>
      <w:pPr>
        <w:widowControl/>
        <w:shd w:val="clear" w:color="auto" w:fill="FFFFFF"/>
        <w:spacing w:line="540" w:lineRule="exact"/>
        <w:ind w:firstLine="482"/>
        <w:rPr>
          <w:rFonts w:ascii="仿宋" w:hAnsi="仿宋" w:eastAsia="仿宋" w:cs="宋体"/>
          <w:color w:val="333333"/>
          <w:kern w:val="0"/>
          <w:sz w:val="29"/>
          <w:szCs w:val="29"/>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482"/>
        <w:textAlignment w:val="auto"/>
        <w:rPr>
          <w:rFonts w:ascii="仿宋" w:hAnsi="仿宋" w:eastAsia="仿宋" w:cs="宋体"/>
          <w:color w:val="333333"/>
          <w:kern w:val="0"/>
          <w:sz w:val="32"/>
          <w:szCs w:val="32"/>
        </w:rPr>
      </w:pPr>
      <w:r>
        <w:rPr>
          <w:rFonts w:hint="eastAsia" w:ascii="仿宋" w:hAnsi="仿宋" w:eastAsia="仿宋" w:cs="宋体"/>
          <w:color w:val="333333"/>
          <w:kern w:val="0"/>
          <w:sz w:val="29"/>
          <w:szCs w:val="29"/>
        </w:rPr>
        <w:t xml:space="preserve"> </w:t>
      </w:r>
      <w:r>
        <w:rPr>
          <w:rFonts w:hint="eastAsia" w:ascii="仿宋" w:hAnsi="仿宋" w:eastAsia="仿宋" w:cs="宋体"/>
          <w:color w:val="333333"/>
          <w:kern w:val="0"/>
          <w:sz w:val="32"/>
          <w:szCs w:val="32"/>
        </w:rPr>
        <w:t>本报告是根据《中华人民共和国政府信息公开条例》（以下简称《条例》）要求编制而成。全文包括总体情况、主动公开政府信息情况、收到和处理政府信息公开申请情况、政府信息公开行政复议行政诉讼情况，存在的主要问题及改进情况等。报告中所列数据的统计期限为2021年1月1日到2021年12月31日止。本报告的电子版可在建湖县人民政府门户网站政务公开目录政府信息公开年度报告专栏下载（网址：http://www.jianhu.gov.cn/col/col17402/index.html?number=ST019）。如对本报告有任何疑问，请与</w:t>
      </w:r>
      <w:r>
        <w:rPr>
          <w:rFonts w:hint="eastAsia" w:ascii="仿宋" w:hAnsi="仿宋" w:eastAsia="仿宋" w:cs="宋体"/>
          <w:color w:val="333333"/>
          <w:kern w:val="0"/>
          <w:sz w:val="32"/>
          <w:szCs w:val="32"/>
          <w:lang w:val="en-US" w:eastAsia="zh-CN"/>
        </w:rPr>
        <w:t>建湖县水利局办公室</w:t>
      </w:r>
      <w:r>
        <w:rPr>
          <w:rFonts w:hint="eastAsia" w:ascii="仿宋" w:hAnsi="仿宋" w:eastAsia="仿宋" w:cs="宋体"/>
          <w:color w:val="333333"/>
          <w:kern w:val="0"/>
          <w:sz w:val="32"/>
          <w:szCs w:val="32"/>
        </w:rPr>
        <w:t>联系（地址：</w:t>
      </w:r>
      <w:r>
        <w:rPr>
          <w:rFonts w:hint="eastAsia" w:ascii="仿宋" w:hAnsi="仿宋" w:eastAsia="仿宋" w:cs="仿宋"/>
          <w:color w:val="000000"/>
          <w:kern w:val="0"/>
          <w:sz w:val="32"/>
          <w:szCs w:val="32"/>
        </w:rPr>
        <w:t>建湖县市民广场北巷9号，邮编：224700，电话:0515-86212267</w:t>
      </w:r>
      <w:r>
        <w:rPr>
          <w:rFonts w:hint="eastAsia" w:ascii="仿宋" w:hAnsi="仿宋" w:eastAsia="仿宋" w:cs="宋体"/>
          <w:color w:val="333333"/>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2"/>
        <w:textAlignment w:val="auto"/>
        <w:rPr>
          <w:rFonts w:ascii="黑体" w:hAnsi="黑体" w:eastAsia="黑体" w:cs="宋体"/>
          <w:kern w:val="0"/>
          <w:sz w:val="32"/>
          <w:szCs w:val="32"/>
        </w:rPr>
      </w:pPr>
      <w:r>
        <w:rPr>
          <w:rFonts w:hint="eastAsia" w:ascii="黑体" w:hAnsi="黑体" w:eastAsia="黑体" w:cs="宋体"/>
          <w:kern w:val="0"/>
          <w:sz w:val="32"/>
          <w:szCs w:val="32"/>
        </w:rPr>
        <w:t xml:space="preserve"> 一、总体情况</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1.</w:t>
      </w:r>
      <w:r>
        <w:rPr>
          <w:rFonts w:hint="eastAsia" w:ascii="微软雅黑" w:hAnsi="微软雅黑" w:eastAsia="微软雅黑"/>
          <w:color w:val="333333"/>
          <w:sz w:val="32"/>
          <w:szCs w:val="32"/>
          <w:shd w:val="clear" w:color="auto" w:fill="FFFFFF"/>
        </w:rPr>
        <w:t xml:space="preserve"> </w:t>
      </w:r>
      <w:r>
        <w:rPr>
          <w:rFonts w:hint="eastAsia" w:ascii="仿宋" w:hAnsi="仿宋" w:eastAsia="仿宋" w:cs="宋体"/>
          <w:kern w:val="0"/>
          <w:sz w:val="32"/>
          <w:szCs w:val="32"/>
        </w:rPr>
        <w:t>2021年，我</w:t>
      </w:r>
      <w:r>
        <w:rPr>
          <w:rFonts w:hint="eastAsia" w:ascii="仿宋" w:hAnsi="仿宋" w:eastAsia="仿宋" w:cs="宋体"/>
          <w:kern w:val="0"/>
          <w:sz w:val="32"/>
          <w:szCs w:val="32"/>
          <w:lang w:val="en-US" w:eastAsia="zh-CN"/>
        </w:rPr>
        <w:t>局</w:t>
      </w:r>
      <w:r>
        <w:rPr>
          <w:rFonts w:hint="eastAsia" w:ascii="仿宋" w:hAnsi="仿宋" w:eastAsia="仿宋" w:cs="宋体"/>
          <w:kern w:val="0"/>
          <w:sz w:val="32"/>
          <w:szCs w:val="32"/>
        </w:rPr>
        <w:t>在建湖县人民政府网站等渠道上公开了政府信息</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条，主要包含党务政务、工程建设交易、政府采购、医疗卫生、产权交易、我为群众办实事、住房服务、招投标等各重点领域应主动公开的政府信息。</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 2021年，我</w:t>
      </w:r>
      <w:r>
        <w:rPr>
          <w:rFonts w:hint="eastAsia" w:ascii="仿宋" w:hAnsi="仿宋" w:eastAsia="仿宋" w:cs="宋体"/>
          <w:kern w:val="0"/>
          <w:sz w:val="32"/>
          <w:szCs w:val="32"/>
          <w:lang w:val="en-US" w:eastAsia="zh-CN"/>
        </w:rPr>
        <w:t>局</w:t>
      </w:r>
      <w:r>
        <w:rPr>
          <w:rFonts w:hint="eastAsia" w:ascii="仿宋" w:hAnsi="仿宋" w:eastAsia="仿宋" w:cs="宋体"/>
          <w:kern w:val="0"/>
          <w:sz w:val="32"/>
          <w:szCs w:val="32"/>
        </w:rPr>
        <w:t>新收政府信息公开申请数量</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件，上年结转政府信息公开申请数量</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w:t>
      </w:r>
      <w:r>
        <w:rPr>
          <w:rFonts w:hint="eastAsia" w:ascii="仿宋" w:hAnsi="仿宋" w:eastAsia="仿宋" w:cs="宋体"/>
          <w:kern w:val="0"/>
          <w:sz w:val="32"/>
          <w:szCs w:val="32"/>
          <w:lang w:val="en-US" w:eastAsia="zh-CN"/>
        </w:rPr>
        <w:t>局</w:t>
      </w:r>
      <w:r>
        <w:rPr>
          <w:rFonts w:hint="eastAsia" w:ascii="仿宋" w:hAnsi="仿宋" w:eastAsia="仿宋" w:cs="宋体"/>
          <w:kern w:val="0"/>
          <w:sz w:val="32"/>
          <w:szCs w:val="32"/>
        </w:rPr>
        <w:t>主要领导在谋划班子分工时，安排一名分管机关的领导专门牵头负责政府信息公开工作，各条线的分管领导积极配合、全力支持，</w:t>
      </w:r>
      <w:r>
        <w:rPr>
          <w:rFonts w:hint="eastAsia" w:ascii="仿宋" w:hAnsi="仿宋" w:eastAsia="仿宋" w:cs="宋体"/>
          <w:kern w:val="0"/>
          <w:sz w:val="32"/>
          <w:szCs w:val="32"/>
          <w:lang w:val="en-US" w:eastAsia="zh-CN"/>
        </w:rPr>
        <w:t>办公室</w:t>
      </w:r>
      <w:r>
        <w:rPr>
          <w:rFonts w:hint="eastAsia" w:ascii="仿宋" w:hAnsi="仿宋" w:eastAsia="仿宋" w:cs="宋体"/>
          <w:kern w:val="0"/>
          <w:sz w:val="32"/>
          <w:szCs w:val="32"/>
        </w:rPr>
        <w:t>会同各</w:t>
      </w:r>
      <w:r>
        <w:rPr>
          <w:rFonts w:hint="eastAsia" w:ascii="仿宋" w:hAnsi="仿宋" w:eastAsia="仿宋" w:cs="宋体"/>
          <w:kern w:val="0"/>
          <w:sz w:val="32"/>
          <w:szCs w:val="32"/>
          <w:lang w:val="en-US" w:eastAsia="zh-CN"/>
        </w:rPr>
        <w:t>水利站、直属单位</w:t>
      </w:r>
      <w:r>
        <w:rPr>
          <w:rFonts w:hint="eastAsia" w:ascii="仿宋" w:hAnsi="仿宋" w:eastAsia="仿宋" w:cs="宋体"/>
          <w:kern w:val="0"/>
          <w:sz w:val="32"/>
          <w:szCs w:val="32"/>
        </w:rPr>
        <w:t>共同做好具体工作，形成齐抓共管、步调一致的工作机制。同时主动与法律顾问等有关方面</w:t>
      </w:r>
      <w:r>
        <w:rPr>
          <w:rFonts w:hint="eastAsia" w:ascii="仿宋" w:hAnsi="仿宋" w:eastAsia="仿宋" w:cs="宋体"/>
          <w:kern w:val="0"/>
          <w:sz w:val="32"/>
          <w:szCs w:val="32"/>
          <w:lang w:val="en-US" w:eastAsia="zh-CN"/>
        </w:rPr>
        <w:t>人员</w:t>
      </w:r>
      <w:r>
        <w:rPr>
          <w:rFonts w:hint="eastAsia" w:ascii="仿宋" w:hAnsi="仿宋" w:eastAsia="仿宋" w:cs="宋体"/>
          <w:kern w:val="0"/>
          <w:sz w:val="32"/>
          <w:szCs w:val="32"/>
        </w:rPr>
        <w:t>进行无缝对接，依法依规将政府信息公开工作做细做实做到位。</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4.互动交流平台（依申请公开）安排专人管理，按时处理相关申请。</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5. 2021年，我</w:t>
      </w:r>
      <w:r>
        <w:rPr>
          <w:rFonts w:hint="eastAsia" w:ascii="仿宋" w:hAnsi="仿宋" w:eastAsia="仿宋" w:cs="宋体"/>
          <w:kern w:val="0"/>
          <w:sz w:val="32"/>
          <w:szCs w:val="32"/>
          <w:lang w:val="en-US" w:eastAsia="zh-CN"/>
        </w:rPr>
        <w:t>局</w:t>
      </w:r>
      <w:r>
        <w:rPr>
          <w:rFonts w:hint="eastAsia" w:ascii="仿宋" w:hAnsi="仿宋" w:eastAsia="仿宋" w:cs="宋体"/>
          <w:kern w:val="0"/>
          <w:sz w:val="32"/>
          <w:szCs w:val="32"/>
        </w:rPr>
        <w:t>认真贯彻落实《中华人民共和国政府信息公开条例》，不断完善信息公开的监督和审核，对需要公开的内容进行严格审核，确保我</w:t>
      </w:r>
      <w:r>
        <w:rPr>
          <w:rFonts w:hint="eastAsia" w:ascii="仿宋" w:hAnsi="仿宋" w:eastAsia="仿宋" w:cs="宋体"/>
          <w:kern w:val="0"/>
          <w:sz w:val="32"/>
          <w:szCs w:val="32"/>
          <w:lang w:val="en-US" w:eastAsia="zh-CN"/>
        </w:rPr>
        <w:t>局</w:t>
      </w:r>
      <w:r>
        <w:rPr>
          <w:rFonts w:hint="eastAsia" w:ascii="仿宋" w:hAnsi="仿宋" w:eastAsia="仿宋" w:cs="宋体"/>
          <w:kern w:val="0"/>
          <w:sz w:val="32"/>
          <w:szCs w:val="32"/>
        </w:rPr>
        <w:t>的政府信息公开工作高质高效开展。</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2"/>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二、主动公开政府信息情况</w:t>
      </w:r>
    </w:p>
    <w:tbl>
      <w:tblPr>
        <w:tblStyle w:val="6"/>
        <w:tblW w:w="8145" w:type="dxa"/>
        <w:jc w:val="center"/>
        <w:tblLayout w:type="autofit"/>
        <w:tblCellMar>
          <w:top w:w="0" w:type="dxa"/>
          <w:left w:w="0" w:type="dxa"/>
          <w:bottom w:w="0" w:type="dxa"/>
          <w:right w:w="0" w:type="dxa"/>
        </w:tblCellMar>
      </w:tblPr>
      <w:tblGrid>
        <w:gridCol w:w="3120"/>
        <w:gridCol w:w="1710"/>
        <w:gridCol w:w="1425"/>
        <w:gridCol w:w="1890"/>
      </w:tblGrid>
      <w:tr>
        <w:tblPrEx>
          <w:tblCellMar>
            <w:top w:w="0" w:type="dxa"/>
            <w:left w:w="0" w:type="dxa"/>
            <w:bottom w:w="0" w:type="dxa"/>
            <w:right w:w="0" w:type="dxa"/>
          </w:tblCellMar>
        </w:tblPrEx>
        <w:trPr>
          <w:trHeight w:val="553"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第二十条第（一）项</w:t>
            </w:r>
          </w:p>
        </w:tc>
      </w:tr>
      <w:tr>
        <w:tblPrEx>
          <w:tblCellMar>
            <w:top w:w="0" w:type="dxa"/>
            <w:left w:w="0" w:type="dxa"/>
            <w:bottom w:w="0" w:type="dxa"/>
            <w:right w:w="0" w:type="dxa"/>
          </w:tblCellMar>
        </w:tblPrEx>
        <w:trPr>
          <w:trHeight w:val="988"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信息内容</w:t>
            </w:r>
          </w:p>
        </w:tc>
        <w:tc>
          <w:tcPr>
            <w:tcW w:w="171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本年制发件数</w:t>
            </w:r>
          </w:p>
        </w:tc>
        <w:tc>
          <w:tcPr>
            <w:tcW w:w="1425"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本年废止件数</w:t>
            </w:r>
          </w:p>
        </w:tc>
        <w:tc>
          <w:tcPr>
            <w:tcW w:w="187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现行有效件数</w:t>
            </w:r>
          </w:p>
        </w:tc>
      </w:tr>
      <w:tr>
        <w:tblPrEx>
          <w:tblCellMar>
            <w:top w:w="0" w:type="dxa"/>
            <w:left w:w="0" w:type="dxa"/>
            <w:bottom w:w="0" w:type="dxa"/>
            <w:right w:w="0" w:type="dxa"/>
          </w:tblCellMar>
        </w:tblPrEx>
        <w:trPr>
          <w:trHeight w:val="586"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规章</w:t>
            </w:r>
          </w:p>
        </w:tc>
        <w:tc>
          <w:tcPr>
            <w:tcW w:w="171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142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187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CellMar>
            <w:top w:w="0" w:type="dxa"/>
            <w:left w:w="0" w:type="dxa"/>
            <w:bottom w:w="0" w:type="dxa"/>
            <w:right w:w="0" w:type="dxa"/>
          </w:tblCellMar>
        </w:tblPrEx>
        <w:trPr>
          <w:trHeight w:val="519"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规范性文件</w:t>
            </w:r>
          </w:p>
        </w:tc>
        <w:tc>
          <w:tcPr>
            <w:tcW w:w="171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kern w:val="0"/>
                <w:sz w:val="23"/>
                <w:szCs w:val="23"/>
                <w:lang w:eastAsia="zh-CN"/>
              </w:rPr>
            </w:pPr>
            <w:r>
              <w:rPr>
                <w:rFonts w:hint="eastAsia" w:ascii="仿宋" w:hAnsi="仿宋" w:eastAsia="仿宋" w:cs="宋体"/>
                <w:kern w:val="0"/>
                <w:sz w:val="27"/>
                <w:szCs w:val="27"/>
                <w:lang w:val="en-US" w:eastAsia="zh-CN"/>
              </w:rPr>
              <w:t>0</w:t>
            </w:r>
          </w:p>
        </w:tc>
        <w:tc>
          <w:tcPr>
            <w:tcW w:w="142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kern w:val="0"/>
                <w:sz w:val="23"/>
                <w:szCs w:val="23"/>
              </w:rPr>
            </w:pPr>
            <w:r>
              <w:rPr>
                <w:rFonts w:hint="eastAsia" w:ascii="仿宋" w:hAnsi="仿宋" w:eastAsia="仿宋" w:cs="宋体"/>
                <w:kern w:val="0"/>
                <w:sz w:val="27"/>
                <w:szCs w:val="27"/>
              </w:rPr>
              <w:t>0</w:t>
            </w:r>
          </w:p>
        </w:tc>
        <w:tc>
          <w:tcPr>
            <w:tcW w:w="187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kern w:val="0"/>
                <w:sz w:val="23"/>
                <w:szCs w:val="23"/>
                <w:lang w:eastAsia="zh-CN"/>
              </w:rPr>
            </w:pPr>
            <w:r>
              <w:rPr>
                <w:rFonts w:hint="eastAsia" w:ascii="仿宋" w:hAnsi="仿宋" w:eastAsia="仿宋" w:cs="宋体"/>
                <w:kern w:val="0"/>
                <w:sz w:val="27"/>
                <w:szCs w:val="27"/>
                <w:lang w:val="en-US" w:eastAsia="zh-CN"/>
              </w:rPr>
              <w:t>0</w:t>
            </w:r>
          </w:p>
        </w:tc>
      </w:tr>
      <w:tr>
        <w:tblPrEx>
          <w:tblCellMar>
            <w:top w:w="0" w:type="dxa"/>
            <w:left w:w="0" w:type="dxa"/>
            <w:bottom w:w="0" w:type="dxa"/>
            <w:right w:w="0" w:type="dxa"/>
          </w:tblCellMar>
        </w:tblPrEx>
        <w:trPr>
          <w:trHeight w:val="536"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第二十条第（五）项</w:t>
            </w:r>
          </w:p>
        </w:tc>
      </w:tr>
      <w:tr>
        <w:tblPrEx>
          <w:tblCellMar>
            <w:top w:w="0" w:type="dxa"/>
            <w:left w:w="0" w:type="dxa"/>
            <w:bottom w:w="0" w:type="dxa"/>
            <w:right w:w="0" w:type="dxa"/>
          </w:tblCellMar>
        </w:tblPrEx>
        <w:trPr>
          <w:trHeight w:val="703"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信息内容</w:t>
            </w:r>
          </w:p>
        </w:tc>
        <w:tc>
          <w:tcPr>
            <w:tcW w:w="5025" w:type="dxa"/>
            <w:gridSpan w:val="3"/>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本年处理决定数量</w:t>
            </w:r>
          </w:p>
        </w:tc>
      </w:tr>
      <w:tr>
        <w:tblPrEx>
          <w:tblCellMar>
            <w:top w:w="0" w:type="dxa"/>
            <w:left w:w="0" w:type="dxa"/>
            <w:bottom w:w="0" w:type="dxa"/>
            <w:right w:w="0" w:type="dxa"/>
          </w:tblCellMar>
        </w:tblPrEx>
        <w:trPr>
          <w:trHeight w:val="586"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行政许可</w:t>
            </w:r>
          </w:p>
        </w:tc>
        <w:tc>
          <w:tcPr>
            <w:tcW w:w="5025" w:type="dxa"/>
            <w:gridSpan w:val="3"/>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default" w:ascii="仿宋" w:hAnsi="仿宋" w:eastAsia="仿宋" w:cs="宋体"/>
                <w:color w:val="333333"/>
                <w:kern w:val="0"/>
                <w:sz w:val="23"/>
                <w:szCs w:val="23"/>
                <w:lang w:val="en-US" w:eastAsia="zh-CN"/>
              </w:rPr>
            </w:pPr>
            <w:r>
              <w:rPr>
                <w:rFonts w:hint="eastAsia" w:ascii="仿宋" w:hAnsi="仿宋" w:eastAsia="仿宋" w:cs="宋体"/>
                <w:color w:val="333333"/>
                <w:kern w:val="0"/>
                <w:sz w:val="27"/>
                <w:szCs w:val="27"/>
                <w:lang w:val="en-US" w:eastAsia="zh-CN"/>
              </w:rPr>
              <w:t>33</w:t>
            </w:r>
          </w:p>
        </w:tc>
      </w:tr>
      <w:tr>
        <w:tblPrEx>
          <w:tblCellMar>
            <w:top w:w="0" w:type="dxa"/>
            <w:left w:w="0" w:type="dxa"/>
            <w:bottom w:w="0" w:type="dxa"/>
            <w:right w:w="0" w:type="dxa"/>
          </w:tblCellMar>
        </w:tblPrEx>
        <w:trPr>
          <w:trHeight w:val="452"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第二十条第（六）项</w:t>
            </w:r>
          </w:p>
        </w:tc>
      </w:tr>
      <w:tr>
        <w:tblPrEx>
          <w:tblCellMar>
            <w:top w:w="0" w:type="dxa"/>
            <w:left w:w="0" w:type="dxa"/>
            <w:bottom w:w="0" w:type="dxa"/>
            <w:right w:w="0" w:type="dxa"/>
          </w:tblCellMar>
        </w:tblPrEx>
        <w:trPr>
          <w:trHeight w:val="703"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信息内容</w:t>
            </w:r>
          </w:p>
        </w:tc>
        <w:tc>
          <w:tcPr>
            <w:tcW w:w="5025" w:type="dxa"/>
            <w:gridSpan w:val="3"/>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本年处理决定数量</w:t>
            </w:r>
          </w:p>
        </w:tc>
      </w:tr>
      <w:tr>
        <w:tblPrEx>
          <w:tblCellMar>
            <w:top w:w="0" w:type="dxa"/>
            <w:left w:w="0" w:type="dxa"/>
            <w:bottom w:w="0" w:type="dxa"/>
            <w:right w:w="0" w:type="dxa"/>
          </w:tblCellMar>
        </w:tblPrEx>
        <w:trPr>
          <w:trHeight w:val="486"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行政处罚</w:t>
            </w:r>
          </w:p>
        </w:tc>
        <w:tc>
          <w:tcPr>
            <w:tcW w:w="5025" w:type="dxa"/>
            <w:gridSpan w:val="3"/>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CellMar>
            <w:top w:w="0" w:type="dxa"/>
            <w:left w:w="0" w:type="dxa"/>
            <w:bottom w:w="0" w:type="dxa"/>
            <w:right w:w="0" w:type="dxa"/>
          </w:tblCellMar>
        </w:tblPrEx>
        <w:trPr>
          <w:trHeight w:val="452"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行政强制</w:t>
            </w:r>
          </w:p>
        </w:tc>
        <w:tc>
          <w:tcPr>
            <w:tcW w:w="5025" w:type="dxa"/>
            <w:gridSpan w:val="3"/>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CellMar>
            <w:top w:w="0" w:type="dxa"/>
            <w:left w:w="0" w:type="dxa"/>
            <w:bottom w:w="0" w:type="dxa"/>
            <w:right w:w="0" w:type="dxa"/>
          </w:tblCellMar>
        </w:tblPrEx>
        <w:trPr>
          <w:trHeight w:val="536"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第二十条第（八）项</w:t>
            </w:r>
          </w:p>
        </w:tc>
      </w:tr>
      <w:tr>
        <w:tblPrEx>
          <w:tblCellMar>
            <w:top w:w="0" w:type="dxa"/>
            <w:left w:w="0" w:type="dxa"/>
            <w:bottom w:w="0" w:type="dxa"/>
            <w:right w:w="0" w:type="dxa"/>
          </w:tblCellMar>
        </w:tblPrEx>
        <w:trPr>
          <w:trHeight w:val="486"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信息内容</w:t>
            </w:r>
          </w:p>
        </w:tc>
        <w:tc>
          <w:tcPr>
            <w:tcW w:w="5025" w:type="dxa"/>
            <w:gridSpan w:val="3"/>
            <w:tcBorders>
              <w:top w:val="nil"/>
              <w:left w:val="nil"/>
              <w:bottom w:val="single" w:color="auto" w:sz="6" w:space="0"/>
              <w:right w:val="single" w:color="000000"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本年收费金额（单位：万元）</w:t>
            </w:r>
          </w:p>
        </w:tc>
      </w:tr>
      <w:tr>
        <w:tblPrEx>
          <w:tblCellMar>
            <w:top w:w="0" w:type="dxa"/>
            <w:left w:w="0" w:type="dxa"/>
            <w:bottom w:w="0" w:type="dxa"/>
            <w:right w:w="0" w:type="dxa"/>
          </w:tblCellMar>
        </w:tblPrEx>
        <w:trPr>
          <w:trHeight w:val="620" w:hRule="atLeast"/>
          <w:jc w:val="center"/>
        </w:trPr>
        <w:tc>
          <w:tcPr>
            <w:tcW w:w="312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行政事业性收费</w:t>
            </w:r>
          </w:p>
        </w:tc>
        <w:tc>
          <w:tcPr>
            <w:tcW w:w="5025" w:type="dxa"/>
            <w:gridSpan w:val="3"/>
            <w:tcBorders>
              <w:top w:val="nil"/>
              <w:left w:val="nil"/>
              <w:bottom w:val="single" w:color="auto" w:sz="6" w:space="0"/>
              <w:right w:val="single" w:color="000000"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kern w:val="0"/>
                <w:sz w:val="27"/>
                <w:szCs w:val="27"/>
                <w:lang w:val="en-US" w:eastAsia="zh-CN"/>
              </w:rPr>
              <w:t>413.9</w:t>
            </w:r>
            <w:r>
              <w:rPr>
                <w:rFonts w:hint="eastAsia" w:ascii="仿宋" w:hAnsi="仿宋" w:eastAsia="仿宋" w:cs="宋体"/>
                <w:kern w:val="0"/>
                <w:sz w:val="27"/>
                <w:szCs w:val="27"/>
              </w:rPr>
              <w:t>万</w:t>
            </w:r>
            <w:r>
              <w:rPr>
                <w:rFonts w:hint="eastAsia" w:ascii="仿宋" w:hAnsi="仿宋" w:eastAsia="仿宋" w:cs="宋体"/>
                <w:color w:val="333333"/>
                <w:kern w:val="0"/>
                <w:sz w:val="27"/>
                <w:szCs w:val="27"/>
              </w:rPr>
              <w:t>元</w:t>
            </w:r>
            <w:bookmarkStart w:id="0" w:name="_GoBack"/>
            <w:bookmarkEnd w:id="0"/>
          </w:p>
        </w:tc>
      </w:tr>
    </w:tbl>
    <w:p>
      <w:pPr>
        <w:keepNext w:val="0"/>
        <w:keepLines w:val="0"/>
        <w:pageBreakBefore w:val="0"/>
        <w:widowControl/>
        <w:shd w:val="clear" w:color="auto" w:fill="FFFFFF"/>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9"/>
          <w:szCs w:val="29"/>
        </w:rPr>
      </w:pP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三、收到和处理政府信息公开申请情况</w:t>
      </w:r>
    </w:p>
    <w:tbl>
      <w:tblPr>
        <w:tblStyle w:val="6"/>
        <w:tblW w:w="931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0"/>
        <w:gridCol w:w="694"/>
        <w:gridCol w:w="486"/>
        <w:gridCol w:w="1688"/>
        <w:gridCol w:w="903"/>
        <w:gridCol w:w="932"/>
        <w:gridCol w:w="859"/>
        <w:gridCol w:w="756"/>
        <w:gridCol w:w="756"/>
        <w:gridCol w:w="594"/>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3480" w:type="dxa"/>
            <w:gridSpan w:val="4"/>
            <w:vMerge w:val="restart"/>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（本列数据的勾稽关系为：第一项加第二项之和，等于第三项加第四项之和）</w:t>
            </w:r>
          </w:p>
        </w:tc>
        <w:tc>
          <w:tcPr>
            <w:tcW w:w="5850" w:type="dxa"/>
            <w:gridSpan w:val="7"/>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ind w:firstLine="469"/>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0" w:type="auto"/>
            <w:gridSpan w:val="4"/>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91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自然人</w:t>
            </w:r>
          </w:p>
        </w:tc>
        <w:tc>
          <w:tcPr>
            <w:tcW w:w="3945" w:type="dxa"/>
            <w:gridSpan w:val="5"/>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ind w:firstLine="469"/>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法人或其他组织</w:t>
            </w:r>
          </w:p>
        </w:tc>
        <w:tc>
          <w:tcPr>
            <w:tcW w:w="990" w:type="dxa"/>
            <w:vMerge w:val="restart"/>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gridSpan w:val="4"/>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商业企业</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科研机构</w:t>
            </w:r>
          </w:p>
        </w:tc>
        <w:tc>
          <w:tcPr>
            <w:tcW w:w="765" w:type="dxa"/>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社会公益组织</w:t>
            </w:r>
          </w:p>
        </w:tc>
        <w:tc>
          <w:tcPr>
            <w:tcW w:w="765" w:type="dxa"/>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法律服务机构</w:t>
            </w:r>
          </w:p>
        </w:tc>
        <w:tc>
          <w:tcPr>
            <w:tcW w:w="600" w:type="dxa"/>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其他</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9" w:hRule="atLeast"/>
          <w:jc w:val="center"/>
        </w:trPr>
        <w:tc>
          <w:tcPr>
            <w:tcW w:w="3480" w:type="dxa"/>
            <w:gridSpan w:val="4"/>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一、本年新收政府信息公开申请数量</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480" w:type="dxa"/>
            <w:gridSpan w:val="4"/>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二、上年结转政府信息公开申请数量</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67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三、本年度办理结果</w:t>
            </w:r>
          </w:p>
        </w:tc>
        <w:tc>
          <w:tcPr>
            <w:tcW w:w="2805" w:type="dxa"/>
            <w:gridSpan w:val="3"/>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（一）予以公开</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805" w:type="dxa"/>
            <w:gridSpan w:val="3"/>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（二）部分公开（区分处理的，只计这一情形，不计其他情形）</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60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（三）不予公开</w:t>
            </w: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1.属于国家秘密</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single" w:color="auto" w:sz="6" w:space="0"/>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2.其他法律行政法规禁止公开</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3.危及“三安全一稳定”</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4.保护第三方合法权益</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5.属于三类内部事务信息</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6.属于四类过程性信息</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7.属于行政执法案卷</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8.属于行政查询事项</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60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（四）无法提供</w:t>
            </w: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1.本机关不掌握相关政府信息</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2.没有现成信息需要另行制作</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3.补正后申请内容仍不明确</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60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（五）不予处理</w:t>
            </w: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1.信访举报投诉类申请</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2.重复申请</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3.要求提供公开出版物</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4.无正当理由大量反复申请</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205" w:type="dxa"/>
            <w:gridSpan w:val="2"/>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5.要求行政机关确认或重新出具已获取信息</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1095" w:type="dxa"/>
            <w:gridSpan w:val="2"/>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（六）其他处理</w:t>
            </w:r>
          </w:p>
        </w:tc>
        <w:tc>
          <w:tcPr>
            <w:tcW w:w="171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1.申请人无正当理由逾期不补正、行政机关不再处理其政府信息公开申请</w:t>
            </w:r>
          </w:p>
        </w:tc>
        <w:tc>
          <w:tcPr>
            <w:tcW w:w="91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4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vMerge w:val="restart"/>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gridSpan w:val="2"/>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171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2.申请人逾期未按收费通知要求缴纳费用、行政机关不再处理其政府信息公开申请</w:t>
            </w: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0" w:type="auto"/>
            <w:gridSpan w:val="2"/>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171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3.其他</w:t>
            </w: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4"/>
                <w:szCs w:val="24"/>
              </w:rPr>
            </w:pPr>
          </w:p>
        </w:tc>
        <w:tc>
          <w:tcPr>
            <w:tcW w:w="2805" w:type="dxa"/>
            <w:gridSpan w:val="3"/>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（七）总计</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val="en-US" w:eastAsia="zh-CN"/>
              </w:rPr>
            </w:pPr>
            <w:r>
              <w:rPr>
                <w:rFonts w:hint="eastAsia" w:ascii="仿宋" w:hAnsi="仿宋" w:eastAsia="仿宋" w:cs="宋体"/>
                <w:color w:val="333333"/>
                <w:kern w:val="0"/>
                <w:sz w:val="27"/>
                <w:szCs w:val="27"/>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480" w:type="dxa"/>
            <w:gridSpan w:val="4"/>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4"/>
                <w:szCs w:val="24"/>
              </w:rPr>
            </w:pPr>
            <w:r>
              <w:rPr>
                <w:rFonts w:hint="eastAsia" w:ascii="仿宋" w:hAnsi="仿宋" w:eastAsia="仿宋" w:cs="宋体"/>
                <w:color w:val="333333"/>
                <w:kern w:val="0"/>
                <w:sz w:val="22"/>
              </w:rPr>
              <w:t>四、结转下年度继续办理</w:t>
            </w:r>
          </w:p>
        </w:tc>
        <w:tc>
          <w:tcPr>
            <w:tcW w:w="91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94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87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765"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990" w:type="dxa"/>
            <w:tcBorders>
              <w:top w:val="nil"/>
              <w:left w:val="single" w:color="auto" w:sz="6" w:space="0"/>
              <w:bottom w:val="single" w:color="auto" w:sz="6" w:space="0"/>
              <w:right w:val="single" w:color="auto" w:sz="6" w:space="0"/>
            </w:tcBorders>
            <w:tcMar>
              <w:top w:w="17" w:type="dxa"/>
              <w:left w:w="17" w:type="dxa"/>
              <w:bottom w:w="17" w:type="dxa"/>
              <w:right w:w="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bl>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ascii="黑体" w:hAnsi="黑体" w:eastAsia="黑体" w:cs="宋体"/>
          <w:color w:val="333333"/>
          <w:kern w:val="0"/>
          <w:sz w:val="29"/>
          <w:szCs w:val="29"/>
        </w:rPr>
      </w:pP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四、政府信息公开行政复议、行政诉讼情况</w:t>
      </w:r>
    </w:p>
    <w:tbl>
      <w:tblPr>
        <w:tblStyle w:val="6"/>
        <w:tblW w:w="9075" w:type="dxa"/>
        <w:jc w:val="cente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0" w:type="dxa"/>
            <w:left w:w="0" w:type="dxa"/>
            <w:bottom w:w="0" w:type="dxa"/>
            <w:right w:w="0" w:type="dxa"/>
          </w:tblCellMar>
        </w:tblPrEx>
        <w:trPr>
          <w:jc w:val="center"/>
        </w:trPr>
        <w:tc>
          <w:tcPr>
            <w:tcW w:w="3075" w:type="dxa"/>
            <w:gridSpan w:val="5"/>
            <w:tcBorders>
              <w:top w:val="single" w:color="auto" w:sz="6" w:space="0"/>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行政复议</w:t>
            </w:r>
          </w:p>
        </w:tc>
        <w:tc>
          <w:tcPr>
            <w:tcW w:w="6000" w:type="dxa"/>
            <w:gridSpan w:val="10"/>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行政诉讼</w:t>
            </w:r>
          </w:p>
        </w:tc>
      </w:tr>
      <w:tr>
        <w:tblPrEx>
          <w:tblCellMar>
            <w:top w:w="0" w:type="dxa"/>
            <w:left w:w="0" w:type="dxa"/>
            <w:bottom w:w="0" w:type="dxa"/>
            <w:right w:w="0" w:type="dxa"/>
          </w:tblCellMar>
        </w:tblPrEx>
        <w:trPr>
          <w:jc w:val="center"/>
        </w:trPr>
        <w:tc>
          <w:tcPr>
            <w:tcW w:w="600" w:type="dxa"/>
            <w:vMerge w:val="restart"/>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结果维持</w:t>
            </w:r>
          </w:p>
        </w:tc>
        <w:tc>
          <w:tcPr>
            <w:tcW w:w="600" w:type="dxa"/>
            <w:vMerge w:val="restart"/>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结果纠正</w:t>
            </w:r>
          </w:p>
        </w:tc>
        <w:tc>
          <w:tcPr>
            <w:tcW w:w="600" w:type="dxa"/>
            <w:vMerge w:val="restart"/>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其他结果</w:t>
            </w:r>
          </w:p>
        </w:tc>
        <w:tc>
          <w:tcPr>
            <w:tcW w:w="600" w:type="dxa"/>
            <w:vMerge w:val="restart"/>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尚未审结</w:t>
            </w:r>
          </w:p>
        </w:tc>
        <w:tc>
          <w:tcPr>
            <w:tcW w:w="660" w:type="dxa"/>
            <w:vMerge w:val="restart"/>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总计</w:t>
            </w:r>
          </w:p>
        </w:tc>
        <w:tc>
          <w:tcPr>
            <w:tcW w:w="2970" w:type="dxa"/>
            <w:gridSpan w:val="5"/>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未经复议直接起诉</w:t>
            </w:r>
          </w:p>
        </w:tc>
        <w:tc>
          <w:tcPr>
            <w:tcW w:w="3030" w:type="dxa"/>
            <w:gridSpan w:val="5"/>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nil"/>
              <w:left w:val="nil"/>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ascii="仿宋" w:hAnsi="仿宋" w:eastAsia="仿宋" w:cs="宋体"/>
                <w:color w:val="333333"/>
                <w:kern w:val="0"/>
                <w:sz w:val="23"/>
                <w:szCs w:val="23"/>
              </w:rPr>
            </w:pPr>
          </w:p>
        </w:tc>
        <w:tc>
          <w:tcPr>
            <w:tcW w:w="55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结果维持</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结果纠正</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其他结果</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尚未审结</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总计</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结果维持</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结果纠正</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其他结果</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尚未审结</w:t>
            </w:r>
          </w:p>
        </w:tc>
        <w:tc>
          <w:tcPr>
            <w:tcW w:w="60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2"/>
              </w:rPr>
              <w:t>总计</w:t>
            </w:r>
          </w:p>
        </w:tc>
      </w:tr>
      <w:tr>
        <w:tblPrEx>
          <w:tblCellMar>
            <w:top w:w="0" w:type="dxa"/>
            <w:left w:w="0" w:type="dxa"/>
            <w:bottom w:w="0" w:type="dxa"/>
            <w:right w:w="0" w:type="dxa"/>
          </w:tblCellMar>
        </w:tblPrEx>
        <w:trPr>
          <w:jc w:val="center"/>
        </w:trPr>
        <w:tc>
          <w:tcPr>
            <w:tcW w:w="600"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left"/>
              <w:textAlignment w:val="auto"/>
              <w:rPr>
                <w:rFonts w:hint="eastAsia" w:ascii="仿宋" w:hAnsi="仿宋" w:eastAsia="宋体" w:cs="宋体"/>
                <w:color w:val="333333"/>
                <w:kern w:val="0"/>
                <w:sz w:val="23"/>
                <w:szCs w:val="23"/>
                <w:lang w:eastAsia="zh-CN"/>
              </w:rPr>
            </w:pPr>
            <w:r>
              <w:rPr>
                <w:rFonts w:hint="eastAsia" w:ascii="宋体" w:hAnsi="宋体" w:eastAsia="宋体" w:cs="宋体"/>
                <w:color w:val="333333"/>
                <w:kern w:val="0"/>
                <w:sz w:val="22"/>
              </w:rPr>
              <w:t> </w:t>
            </w:r>
            <w:r>
              <w:rPr>
                <w:rFonts w:hint="eastAsia" w:ascii="仿宋" w:hAnsi="仿宋" w:eastAsia="仿宋" w:cs="宋体"/>
                <w:color w:val="333333"/>
                <w:kern w:val="0"/>
                <w:sz w:val="27"/>
                <w:szCs w:val="27"/>
                <w:lang w:val="en-US" w:eastAsia="zh-CN"/>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6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555"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ascii="仿宋" w:hAnsi="仿宋" w:eastAsia="仿宋" w:cs="宋体"/>
                <w:color w:val="333333"/>
                <w:kern w:val="0"/>
                <w:sz w:val="23"/>
                <w:szCs w:val="23"/>
              </w:rPr>
            </w:pPr>
            <w:r>
              <w:rPr>
                <w:rFonts w:hint="eastAsia" w:ascii="仿宋" w:hAnsi="仿宋" w:eastAsia="仿宋" w:cs="宋体"/>
                <w:color w:val="333333"/>
                <w:kern w:val="0"/>
                <w:sz w:val="27"/>
                <w:szCs w:val="27"/>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c>
          <w:tcPr>
            <w:tcW w:w="600" w:type="dxa"/>
            <w:tcBorders>
              <w:top w:val="nil"/>
              <w:left w:val="nil"/>
              <w:bottom w:val="single" w:color="auto" w:sz="6" w:space="0"/>
              <w:right w:val="single" w:color="auto" w:sz="6" w:space="0"/>
            </w:tcBorders>
            <w:tcMar>
              <w:top w:w="0" w:type="dxa"/>
              <w:left w:w="117" w:type="dxa"/>
              <w:bottom w:w="0" w:type="dxa"/>
              <w:right w:w="117"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宋体"/>
                <w:color w:val="333333"/>
                <w:kern w:val="0"/>
                <w:sz w:val="23"/>
                <w:szCs w:val="23"/>
                <w:lang w:eastAsia="zh-CN"/>
              </w:rPr>
            </w:pPr>
            <w:r>
              <w:rPr>
                <w:rFonts w:hint="eastAsia" w:ascii="仿宋" w:hAnsi="仿宋" w:eastAsia="仿宋" w:cs="宋体"/>
                <w:color w:val="333333"/>
                <w:kern w:val="0"/>
                <w:sz w:val="27"/>
                <w:szCs w:val="27"/>
                <w:lang w:val="en-US" w:eastAsia="zh-CN"/>
              </w:rPr>
              <w:t>0</w:t>
            </w:r>
          </w:p>
        </w:tc>
      </w:tr>
    </w:tbl>
    <w:p>
      <w:pPr>
        <w:keepNext w:val="0"/>
        <w:keepLines w:val="0"/>
        <w:pageBreakBefore w:val="0"/>
        <w:widowControl/>
        <w:shd w:val="clear" w:color="auto" w:fill="FFFFFF"/>
        <w:kinsoku/>
        <w:overflowPunct/>
        <w:topLinePunct w:val="0"/>
        <w:autoSpaceDE/>
        <w:autoSpaceDN/>
        <w:bidi w:val="0"/>
        <w:adjustRightInd/>
        <w:snapToGrid/>
        <w:spacing w:line="500" w:lineRule="exact"/>
        <w:ind w:firstLine="684" w:firstLineChars="214"/>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五、存在的主要问题及改进情况</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（一）存在的主要问题</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textAlignment w:val="auto"/>
        <w:rPr>
          <w:rFonts w:ascii="仿宋" w:hAnsi="仿宋" w:eastAsia="仿宋" w:cs="宋体"/>
          <w:color w:val="333333"/>
          <w:kern w:val="0"/>
          <w:sz w:val="32"/>
          <w:szCs w:val="32"/>
        </w:rPr>
      </w:pPr>
      <w:r>
        <w:rPr>
          <w:rFonts w:hint="eastAsia" w:ascii="Times New Roman" w:hAnsi="Times New Roman" w:cs="Times New Roman"/>
          <w:color w:val="333333"/>
          <w:sz w:val="32"/>
          <w:szCs w:val="32"/>
        </w:rPr>
        <w:t xml:space="preserve"> </w:t>
      </w:r>
      <w:r>
        <w:rPr>
          <w:rFonts w:ascii="Times New Roman" w:hAnsi="Times New Roman" w:cs="Times New Roman"/>
          <w:color w:val="333333"/>
          <w:sz w:val="32"/>
          <w:szCs w:val="32"/>
        </w:rPr>
        <w:t>2021</w:t>
      </w:r>
      <w:r>
        <w:rPr>
          <w:rFonts w:hint="eastAsia" w:ascii="仿宋" w:hAnsi="仿宋" w:eastAsia="仿宋"/>
          <w:color w:val="333333"/>
          <w:sz w:val="32"/>
          <w:szCs w:val="32"/>
        </w:rPr>
        <w:t>年度，我</w:t>
      </w:r>
      <w:r>
        <w:rPr>
          <w:rFonts w:hint="eastAsia" w:ascii="仿宋" w:hAnsi="仿宋" w:eastAsia="仿宋"/>
          <w:color w:val="333333"/>
          <w:sz w:val="32"/>
          <w:szCs w:val="32"/>
          <w:lang w:val="en-US" w:eastAsia="zh-CN"/>
        </w:rPr>
        <w:t>局</w:t>
      </w:r>
      <w:r>
        <w:rPr>
          <w:rFonts w:hint="eastAsia" w:ascii="仿宋" w:hAnsi="仿宋" w:eastAsia="仿宋"/>
          <w:color w:val="333333"/>
          <w:sz w:val="32"/>
          <w:szCs w:val="32"/>
        </w:rPr>
        <w:t>政府信息公开工作虽然取得了一定成效，但与上级的要求相比还存在一定差距，在公开内容的全面性等方面还有进一步提升的空间。</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88" w:firstLineChars="215"/>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（二）改进情况</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textAlignment w:val="auto"/>
        <w:rPr>
          <w:rFonts w:ascii="仿宋" w:hAnsi="仿宋" w:eastAsia="仿宋" w:cs="宋体"/>
          <w:kern w:val="0"/>
          <w:sz w:val="32"/>
          <w:szCs w:val="32"/>
        </w:rPr>
      </w:pPr>
      <w:r>
        <w:rPr>
          <w:rFonts w:hint="eastAsia" w:ascii="仿宋" w:hAnsi="仿宋" w:eastAsia="仿宋"/>
          <w:sz w:val="32"/>
          <w:szCs w:val="32"/>
        </w:rPr>
        <w:t xml:space="preserve"> 我</w:t>
      </w:r>
      <w:r>
        <w:rPr>
          <w:rFonts w:hint="eastAsia" w:ascii="仿宋" w:hAnsi="仿宋" w:eastAsia="仿宋"/>
          <w:sz w:val="32"/>
          <w:szCs w:val="32"/>
          <w:lang w:val="en-US" w:eastAsia="zh-CN"/>
        </w:rPr>
        <w:t>局</w:t>
      </w:r>
      <w:r>
        <w:rPr>
          <w:rFonts w:hint="eastAsia" w:ascii="仿宋" w:hAnsi="仿宋" w:eastAsia="仿宋"/>
          <w:sz w:val="32"/>
          <w:szCs w:val="32"/>
        </w:rPr>
        <w:t>将进一步强化宣传培训，切实提高相关人员的业务水平和专业技能，落实政务信息公开的针对性、时效性，加大对政务公开工作事前布置、事中督促、事后检查力度，不断规范政务信息公开内容，持续提升政府信息公开工作质量。</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六、其他需要报告的事项</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无。</w:t>
      </w:r>
    </w:p>
    <w:p>
      <w:pPr>
        <w:keepNext w:val="0"/>
        <w:keepLines w:val="0"/>
        <w:pageBreakBefore w:val="0"/>
        <w:kinsoku/>
        <w:overflowPunct/>
        <w:topLinePunct w:val="0"/>
        <w:autoSpaceDE/>
        <w:autoSpaceDN/>
        <w:bidi w:val="0"/>
        <w:adjustRightInd/>
        <w:snapToGrid/>
        <w:spacing w:line="500" w:lineRule="exact"/>
        <w:textAlignment w:val="auto"/>
        <w:rPr>
          <w:rFonts w:ascii="仿宋" w:hAnsi="仿宋" w:eastAsia="仿宋"/>
          <w:sz w:val="32"/>
          <w:szCs w:val="32"/>
        </w:rPr>
      </w:pPr>
    </w:p>
    <w:sectPr>
      <w:pgSz w:w="11906" w:h="16838"/>
      <w:pgMar w:top="1985"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5506"/>
    <w:rsid w:val="00024C5E"/>
    <w:rsid w:val="00040429"/>
    <w:rsid w:val="00046EEB"/>
    <w:rsid w:val="000C5D56"/>
    <w:rsid w:val="000D07DA"/>
    <w:rsid w:val="00102A44"/>
    <w:rsid w:val="00126691"/>
    <w:rsid w:val="0014469B"/>
    <w:rsid w:val="001E6A1E"/>
    <w:rsid w:val="001F4177"/>
    <w:rsid w:val="002155E1"/>
    <w:rsid w:val="0022324C"/>
    <w:rsid w:val="002608B9"/>
    <w:rsid w:val="002A20E9"/>
    <w:rsid w:val="002C5278"/>
    <w:rsid w:val="002F65F9"/>
    <w:rsid w:val="00313728"/>
    <w:rsid w:val="003761A2"/>
    <w:rsid w:val="003A0801"/>
    <w:rsid w:val="0048489B"/>
    <w:rsid w:val="004A3DF0"/>
    <w:rsid w:val="00533DD3"/>
    <w:rsid w:val="00571F53"/>
    <w:rsid w:val="005B2FD7"/>
    <w:rsid w:val="005D0E96"/>
    <w:rsid w:val="006001A1"/>
    <w:rsid w:val="00622F1B"/>
    <w:rsid w:val="006B5E17"/>
    <w:rsid w:val="006E18B5"/>
    <w:rsid w:val="006F1BB7"/>
    <w:rsid w:val="00772551"/>
    <w:rsid w:val="0079355F"/>
    <w:rsid w:val="007F10A9"/>
    <w:rsid w:val="00866BD4"/>
    <w:rsid w:val="00874B1F"/>
    <w:rsid w:val="0093594E"/>
    <w:rsid w:val="00972974"/>
    <w:rsid w:val="009A74C6"/>
    <w:rsid w:val="009D3437"/>
    <w:rsid w:val="009D7BC3"/>
    <w:rsid w:val="009E43C7"/>
    <w:rsid w:val="00A3181C"/>
    <w:rsid w:val="00A330C5"/>
    <w:rsid w:val="00A35506"/>
    <w:rsid w:val="00A43FC5"/>
    <w:rsid w:val="00A62971"/>
    <w:rsid w:val="00A6707F"/>
    <w:rsid w:val="00A93B16"/>
    <w:rsid w:val="00B24422"/>
    <w:rsid w:val="00BA78C1"/>
    <w:rsid w:val="00BD6EBD"/>
    <w:rsid w:val="00BF7995"/>
    <w:rsid w:val="00C47174"/>
    <w:rsid w:val="00C76AEC"/>
    <w:rsid w:val="00CC13A1"/>
    <w:rsid w:val="00CC2748"/>
    <w:rsid w:val="00CE1B08"/>
    <w:rsid w:val="00DD0C77"/>
    <w:rsid w:val="00E13C15"/>
    <w:rsid w:val="00E83EC6"/>
    <w:rsid w:val="00EB04FC"/>
    <w:rsid w:val="00F9691A"/>
    <w:rsid w:val="00FA10AD"/>
    <w:rsid w:val="00FA5A52"/>
    <w:rsid w:val="00FB5A51"/>
    <w:rsid w:val="00FC3F51"/>
    <w:rsid w:val="03BF15CB"/>
    <w:rsid w:val="03D44A3C"/>
    <w:rsid w:val="0A6842D0"/>
    <w:rsid w:val="0D4032E2"/>
    <w:rsid w:val="0F3B1FB3"/>
    <w:rsid w:val="168702B5"/>
    <w:rsid w:val="171308CC"/>
    <w:rsid w:val="1C1721F3"/>
    <w:rsid w:val="20AD0837"/>
    <w:rsid w:val="26E621F1"/>
    <w:rsid w:val="2ED5472C"/>
    <w:rsid w:val="36C50230"/>
    <w:rsid w:val="3DB42DAD"/>
    <w:rsid w:val="449D459A"/>
    <w:rsid w:val="538F59F6"/>
    <w:rsid w:val="5EBC25D6"/>
    <w:rsid w:val="61C43A3D"/>
    <w:rsid w:val="6E292877"/>
    <w:rsid w:val="75A86778"/>
    <w:rsid w:val="75EF084A"/>
    <w:rsid w:val="7A016D9E"/>
    <w:rsid w:val="7A44435F"/>
    <w:rsid w:val="7ABB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customStyle="1" w:styleId="10">
    <w:name w:val="con-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317F4-646F-4879-BBB8-CF80CD139F6B}">
  <ds:schemaRefs/>
</ds:datastoreItem>
</file>

<file path=docProps/app.xml><?xml version="1.0" encoding="utf-8"?>
<Properties xmlns="http://schemas.openxmlformats.org/officeDocument/2006/extended-properties" xmlns:vt="http://schemas.openxmlformats.org/officeDocument/2006/docPropsVTypes">
  <Template>Normal</Template>
  <Pages>5</Pages>
  <Words>342</Words>
  <Characters>1950</Characters>
  <Lines>16</Lines>
  <Paragraphs>4</Paragraphs>
  <TotalTime>26</TotalTime>
  <ScaleCrop>false</ScaleCrop>
  <LinksUpToDate>false</LinksUpToDate>
  <CharactersWithSpaces>2288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2022-01-25T11:02:00Z</dcterms:created>
  <dc:creator>user</dc:creator>
  <cp:lastModifiedBy>微信用户</cp:lastModifiedBy>
  <cp:lastPrinted>2022-01-26T09:10:00Z</cp:lastPrinted>
  <dcterms:modified xsi:type="dcterms:W3CDTF">2022-01-28T09:04:27Z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CCD8BB7FDCCF4C879F80915E564A74FB</vt:lpwstr>
  </property>
</Properties>
</file>