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CF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《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建湖县高标准农田工程设施管护维修办法》</w:t>
      </w:r>
    </w:p>
    <w:p w14:paraId="07154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起草情况说明</w:t>
      </w:r>
    </w:p>
    <w:p w14:paraId="5CC23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建湖县农业农村局</w:t>
      </w:r>
    </w:p>
    <w:p w14:paraId="5012B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（202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1月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）</w:t>
      </w:r>
    </w:p>
    <w:p w14:paraId="06D36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一、起草背景</w:t>
      </w:r>
    </w:p>
    <w:p w14:paraId="4A21B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高标准农田建设是保障粮食安全、提升农业综合生产能力的关键举措，我县自2011年以来持续推进高标准农田建设，建成了大量灌排、道路、输配电等工程设施，为农业农村高质量发展提供了坚实支撑。但随着建成设施逐年增多，部分设施因长期运行、自然损耗等出现不同程度损毁，加之原有管护机制存在权责划分不够明晰、维修流程不够规范、经费保障不够稳定、监督考核不够刚性等问题，影响了工程设施正常使用和效益发挥。为破解建后管护难题，推动高标准农田建设“建管并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效运行”，根据《中华人民共和国农业法》《农田水利条例》《基本农田保护条例》《农田建设项目管理办法》等法律法规，结合我县高标准农田建设和管护工作实际，亟需制定专门的管护维修办法，进一步明确管护责任、规范维修流程、强化保障措施、健全考核机制，确保高标准农田工程设施管得住、用得好、长受益。</w:t>
      </w:r>
    </w:p>
    <w:p w14:paraId="1E981F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二、起草过程</w:t>
      </w:r>
    </w:p>
    <w:p w14:paraId="49BA3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县农业农村局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依托高标准农田调查摸底上图入库工作，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对全县2011年以来建成的高标准农田工程设施现状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管护工作开展情况进行全面调研，梳理当前管护工作中存在的突出问题，为《建湖县高标准农田工程设施管护维修办法》起草奠定实践基础。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2025年11月形成初稿，12月形成征求意见稿，2026年1月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向各镇（街道、区）、县各有关部门和单位征求意见。</w:t>
      </w:r>
    </w:p>
    <w:p w14:paraId="3EAB5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三、主要内容</w:t>
      </w:r>
    </w:p>
    <w:p w14:paraId="61817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建湖县高标准农田工程设施管护维修办法》共分七章二十一条，紧扣高标准农田工程设施管护维修核心环节，明确了“建管并重、权责明晰、属地管理、分类施策”的基本原则，确立了“谁受益、谁管护，谁使用、谁负责”的运行机制，涵盖总则、工程管护维修范围及流程、工程管护主体、管护经费来源及使用、工程管护责任、监督与考核、附则等全流程内容，具体如下：</w:t>
      </w:r>
    </w:p>
    <w:p w14:paraId="3740D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第一部分，总则。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明确《办法》的制定依据、适用范围、基本原则和工作定位，将农田工程设施管护纳入高标准农田项目建设绩效考核，强调建后管护工作的重要性。</w:t>
      </w:r>
    </w:p>
    <w:p w14:paraId="3992B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第二部分，工程管护维修范围及流程。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界定灌排、道路、输配电等工程设施的管护维修范围和标准，创新引入“管护一码通”智能化监管模式，实现问题上报、分级派单、快速处置的闭环管理；对农田工程设施进行分类编码，按设施类型划分维修调度端口，并根据损毁程度、维修费用，对泵站、渠道、涵洞等核心设施实行分级维修处置，明确不同维修等级的责任主体。</w:t>
      </w:r>
    </w:p>
    <w:p w14:paraId="1E67A6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第三部分，工程管护主体。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构建“县级监督、镇级属地、村级具体”的三级管护责任体系，明确县农业农村部门、镇（街道、区）人民政府、受益村委会的具体管护职责，压实各级主体责任，实现管护责任全覆盖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无死角。</w:t>
      </w:r>
    </w:p>
    <w:p w14:paraId="3017A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第四部分，管护经费来源及使用。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立多渠道管护经费筹措机制，明确项目建设审计结余资金、各级财政预算资金、农田建设补助资金等经费来源，鼓励引导受益主体自筹资金；规范管护资金使用，明确资金使用范围，提出设立管护基金、提高资金使用效率的要求，确保经费专款专用。</w:t>
      </w:r>
    </w:p>
    <w:p w14:paraId="06D1B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第五部分，工程管护责任。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明确工程移交、日常检查、维修处置、资产监管等具体责任，对各级管护主体的检查频次、处置要求、资产台账管理作出刚性规定；明确工程保修期内质量问题的维修责任，以及保修期满后的管护维修费用承担主体；制定差异化的责任追究条款，对未履行管护监督责任、管护主体责任的单位和个人，明确提醒谈话、核减项目指标、依纪依法处理等处置措施。</w:t>
      </w:r>
    </w:p>
    <w:p w14:paraId="0E646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第六部分，监督与考核。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将高标准农田管护工作与项目建设同部署、同督查、同考核，要求各级建立管护工作档案，强化过程监管和结果运用，以严格考核倒逼管护责任落实。</w:t>
      </w:r>
    </w:p>
    <w:p w14:paraId="77D49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第七部分，附则。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明确《办法》的施行时间和动态调整要求，确保《办法》能够适应我县高标准农田管护工作的新形势、新要求。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1" w:fontKey="{B139660A-53B9-4FB2-BC81-93930DD48CB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E45E2F5-B104-4FFB-AC1F-BA55C12CBD6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8647378-A774-42B8-A13D-A51C36FEA5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575DF"/>
    <w:rsid w:val="6BC575DF"/>
    <w:rsid w:val="7534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1501</Words>
  <Characters>1518</Characters>
  <Lines>0</Lines>
  <Paragraphs>0</Paragraphs>
  <TotalTime>4</TotalTime>
  <ScaleCrop>false</ScaleCrop>
  <LinksUpToDate>false</LinksUpToDate>
  <CharactersWithSpaces>1518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2026-01-30T08:36:00Z</dcterms:created>
  <dc:creator>玥然</dc:creator>
  <cp:lastModifiedBy>玥然</cp:lastModifiedBy>
  <dcterms:modified xsi:type="dcterms:W3CDTF">2026-01-30T08:57:45Z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36C236C88FC940ADB25DDA3FD6E6E950_11</vt:lpwstr>
  </property>
  <property fmtid="{D5CDD505-2E9C-101B-9397-08002B2CF9AE}" pid="4" name="KSOTemplateDocerSaveRecord">
    <vt:lpwstr>eyJoZGlkIjoiMDExM2ViZGYwNDFiOGU5MDVjNWJlYTQ4NjRmNzg1M2EiLCJ1c2VySWQiOiI3NzE3NDY2ODcifQ==</vt:lpwstr>
  </property>
</Properties>
</file>