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E0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CFCFC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CFCFC"/>
          <w:lang w:val="en-US" w:eastAsia="zh-CN"/>
        </w:rPr>
        <w:t>《建湖县自然灾害救助应急预案》</w:t>
      </w:r>
    </w:p>
    <w:p w14:paraId="6FF28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CFCFC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CFCFC"/>
          <w:lang w:val="en-US" w:eastAsia="zh-CN"/>
        </w:rPr>
        <w:t>起草情况说明</w:t>
      </w:r>
    </w:p>
    <w:p w14:paraId="55BD6F2C">
      <w:pPr>
        <w:spacing w:line="560" w:lineRule="exact"/>
        <w:jc w:val="center"/>
        <w:rPr>
          <w:rFonts w:eastAsia="方正楷体_GBK"/>
          <w:color w:val="auto"/>
          <w:sz w:val="32"/>
          <w:szCs w:val="32"/>
        </w:rPr>
      </w:pPr>
      <w:r>
        <w:rPr>
          <w:rFonts w:hint="eastAsia" w:eastAsia="方正楷体_GBK"/>
          <w:color w:val="auto"/>
          <w:sz w:val="32"/>
          <w:szCs w:val="32"/>
          <w:lang w:val="en-US" w:eastAsia="zh-CN"/>
        </w:rPr>
        <w:t>建湖县</w:t>
      </w:r>
      <w:r>
        <w:rPr>
          <w:rFonts w:hint="eastAsia" w:eastAsia="方正楷体_GBK"/>
          <w:color w:val="auto"/>
          <w:sz w:val="32"/>
          <w:szCs w:val="32"/>
        </w:rPr>
        <w:t>应急管理局</w:t>
      </w:r>
    </w:p>
    <w:p w14:paraId="57357B03">
      <w:pPr>
        <w:spacing w:line="560" w:lineRule="exact"/>
        <w:jc w:val="center"/>
        <w:rPr>
          <w:rFonts w:hint="eastAsia" w:ascii="Times New Roman" w:hAnsi="Times New Roman" w:eastAsia="方正楷体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color w:val="auto"/>
          <w:sz w:val="32"/>
          <w:szCs w:val="32"/>
        </w:rPr>
        <w:t>（2025年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</w:rPr>
        <w:t>月）</w:t>
      </w:r>
    </w:p>
    <w:p w14:paraId="22984327">
      <w:pPr>
        <w:spacing w:line="560" w:lineRule="exact"/>
        <w:jc w:val="center"/>
        <w:rPr>
          <w:color w:val="auto"/>
          <w:sz w:val="32"/>
          <w:szCs w:val="32"/>
        </w:rPr>
      </w:pPr>
    </w:p>
    <w:p w14:paraId="1A9C9B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eastAsia="方正黑体_GBK"/>
          <w:color w:val="auto"/>
          <w:sz w:val="32"/>
          <w:szCs w:val="32"/>
        </w:rPr>
      </w:pPr>
      <w:r>
        <w:rPr>
          <w:rFonts w:hint="eastAsia" w:eastAsia="方正黑体_GBK" w:asciiTheme="minorHAnsi" w:hAnsiTheme="minorHAnsi" w:cstheme="minorBidi"/>
          <w:color w:val="auto"/>
          <w:kern w:val="2"/>
          <w:sz w:val="32"/>
          <w:szCs w:val="32"/>
          <w:lang w:val="en-US" w:eastAsia="zh-CN" w:bidi="ar-SA"/>
        </w:rPr>
        <w:t>一、</w:t>
      </w:r>
      <w:r>
        <w:rPr>
          <w:rFonts w:eastAsia="方正黑体_GBK"/>
          <w:color w:val="auto"/>
          <w:sz w:val="32"/>
          <w:szCs w:val="32"/>
        </w:rPr>
        <w:t>起草背景</w:t>
      </w:r>
    </w:p>
    <w:p w14:paraId="1815138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方正仿宋_GBK"/>
          <w:color w:val="auto"/>
          <w:kern w:val="0"/>
          <w:sz w:val="32"/>
          <w:szCs w:val="32"/>
        </w:rPr>
      </w:pPr>
      <w:r>
        <w:rPr>
          <w:rFonts w:eastAsia="方正仿宋_GBK"/>
          <w:color w:val="auto"/>
          <w:sz w:val="32"/>
          <w:szCs w:val="32"/>
          <w:lang w:bidi="ar"/>
        </w:rPr>
        <w:t>近年来，受全球气候变化影响，风雹、</w:t>
      </w:r>
      <w:r>
        <w:rPr>
          <w:rFonts w:hint="eastAsia" w:eastAsia="方正仿宋_GBK"/>
          <w:color w:val="auto"/>
          <w:sz w:val="32"/>
          <w:szCs w:val="32"/>
          <w:lang w:val="en-US" w:eastAsia="zh-CN" w:bidi="ar"/>
        </w:rPr>
        <w:t>暴雨、</w:t>
      </w:r>
      <w:r>
        <w:rPr>
          <w:rFonts w:eastAsia="方正仿宋_GBK"/>
          <w:color w:val="auto"/>
          <w:sz w:val="32"/>
          <w:szCs w:val="32"/>
          <w:lang w:bidi="ar"/>
        </w:rPr>
        <w:t>台风等</w:t>
      </w:r>
      <w:r>
        <w:rPr>
          <w:rFonts w:hint="eastAsia" w:eastAsia="方正仿宋_GBK"/>
          <w:color w:val="auto"/>
          <w:sz w:val="32"/>
          <w:szCs w:val="32"/>
          <w:lang w:val="en-US" w:eastAsia="zh-CN" w:bidi="ar"/>
        </w:rPr>
        <w:t>自然</w:t>
      </w:r>
      <w:r>
        <w:rPr>
          <w:rFonts w:eastAsia="方正仿宋_GBK"/>
          <w:color w:val="auto"/>
          <w:sz w:val="32"/>
          <w:szCs w:val="32"/>
          <w:lang w:bidi="ar"/>
        </w:rPr>
        <w:t>灾害多发频发，很多灾害打破了传统认知和一般规律，多年不遇、突破极值等情况</w:t>
      </w:r>
      <w:r>
        <w:rPr>
          <w:rFonts w:hint="eastAsia" w:eastAsia="方正仿宋_GBK"/>
          <w:color w:val="auto"/>
          <w:sz w:val="32"/>
          <w:szCs w:val="32"/>
          <w:lang w:val="en-US" w:eastAsia="zh-CN" w:bidi="ar"/>
        </w:rPr>
        <w:t>呈</w:t>
      </w:r>
      <w:r>
        <w:rPr>
          <w:rFonts w:eastAsia="方正仿宋_GBK"/>
          <w:color w:val="auto"/>
          <w:sz w:val="32"/>
          <w:szCs w:val="32"/>
          <w:lang w:bidi="ar"/>
        </w:rPr>
        <w:t>常态化趋势。现行预案</w:t>
      </w:r>
      <w:r>
        <w:rPr>
          <w:rFonts w:hint="eastAsia" w:eastAsia="方正仿宋_GBK"/>
          <w:color w:val="auto"/>
          <w:sz w:val="32"/>
          <w:szCs w:val="32"/>
          <w:lang w:eastAsia="zh-CN" w:bidi="ar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"/>
        </w:rPr>
        <w:t>2021</w:t>
      </w:r>
      <w:r>
        <w:rPr>
          <w:rFonts w:hint="eastAsia" w:eastAsia="方正仿宋_GBK"/>
          <w:color w:val="auto"/>
          <w:sz w:val="32"/>
          <w:szCs w:val="32"/>
          <w:lang w:val="en-US" w:eastAsia="zh-CN" w:bidi="ar"/>
        </w:rPr>
        <w:t>年版本）</w:t>
      </w:r>
      <w:r>
        <w:rPr>
          <w:rFonts w:eastAsia="方正仿宋_GBK"/>
          <w:color w:val="auto"/>
          <w:sz w:val="32"/>
          <w:szCs w:val="32"/>
          <w:lang w:bidi="ar"/>
        </w:rPr>
        <w:t>在近</w:t>
      </w:r>
      <w:r>
        <w:rPr>
          <w:rFonts w:hint="eastAsia" w:eastAsia="方正仿宋_GBK"/>
          <w:color w:val="auto"/>
          <w:sz w:val="32"/>
          <w:szCs w:val="32"/>
          <w:lang w:val="en-US" w:eastAsia="zh-CN" w:bidi="ar"/>
        </w:rPr>
        <w:t>几年的</w:t>
      </w:r>
      <w:r>
        <w:rPr>
          <w:rFonts w:eastAsia="方正仿宋_GBK"/>
          <w:color w:val="auto"/>
          <w:sz w:val="32"/>
          <w:szCs w:val="32"/>
          <w:lang w:bidi="ar"/>
        </w:rPr>
        <w:t>灾害救灾救助过程中发挥了重要基础性作用，但也存在应急响应措施不够精准、救助工作程序不够规范等问题，难以满足新形势下的</w:t>
      </w:r>
      <w:r>
        <w:rPr>
          <w:rFonts w:hint="eastAsia" w:eastAsia="方正仿宋_GBK"/>
          <w:color w:val="auto"/>
          <w:sz w:val="32"/>
          <w:szCs w:val="32"/>
          <w:lang w:val="en-US" w:eastAsia="zh-CN" w:bidi="ar"/>
        </w:rPr>
        <w:t>自然</w:t>
      </w:r>
      <w:r>
        <w:rPr>
          <w:rFonts w:eastAsia="方正仿宋_GBK"/>
          <w:color w:val="auto"/>
          <w:sz w:val="32"/>
          <w:szCs w:val="32"/>
          <w:lang w:bidi="ar"/>
        </w:rPr>
        <w:t>灾害救助工作需要，亟需进行修订完善。</w:t>
      </w:r>
      <w:bookmarkStart w:id="0" w:name="_GoBack"/>
      <w:bookmarkEnd w:id="0"/>
    </w:p>
    <w:p w14:paraId="7D0C35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eastAsia="方正黑体_GBK"/>
          <w:color w:val="auto"/>
          <w:sz w:val="32"/>
          <w:szCs w:val="32"/>
          <w:lang w:val="en-US" w:eastAsia="zh-CN"/>
        </w:rPr>
      </w:pPr>
      <w:r>
        <w:rPr>
          <w:rFonts w:hint="eastAsia" w:eastAsia="方正黑体_GBK"/>
          <w:color w:val="auto"/>
          <w:sz w:val="32"/>
          <w:szCs w:val="32"/>
          <w:lang w:val="en-US" w:eastAsia="zh-CN"/>
        </w:rPr>
        <w:t>起草过程</w:t>
      </w:r>
    </w:p>
    <w:p w14:paraId="4658B9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县应急管理局以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CFCFC"/>
        </w:rPr>
        <w:t>《中华人民共和国突发事件应对法》《自然灾害救助条例》《江苏省自然灾害救助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CFCFC"/>
          <w:lang w:val="en-US" w:eastAsia="zh-CN"/>
        </w:rPr>
        <w:t>应急预案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CFCFC"/>
        </w:rPr>
        <w:t>》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CFCFC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CFCFC"/>
          <w:lang w:val="en-US" w:eastAsia="zh-CN"/>
        </w:rPr>
        <w:t>盐城市自然灾害救助应急预案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CFCFC"/>
          <w:lang w:eastAsia="zh-CN"/>
        </w:rPr>
        <w:t>》等文件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CFCFC"/>
          <w:lang w:val="en-US" w:eastAsia="zh-CN"/>
        </w:rPr>
        <w:t>为依据，对《建湖县自然灾害救助应急预案》</w:t>
      </w:r>
      <w:r>
        <w:rPr>
          <w:rFonts w:hint="eastAsia" w:eastAsia="方正仿宋_GBK"/>
          <w:color w:val="auto"/>
          <w:sz w:val="32"/>
          <w:szCs w:val="32"/>
          <w:lang w:eastAsia="zh-CN" w:bidi="ar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"/>
        </w:rPr>
        <w:t>2021</w:t>
      </w:r>
      <w:r>
        <w:rPr>
          <w:rFonts w:hint="eastAsia" w:eastAsia="方正仿宋_GBK"/>
          <w:color w:val="auto"/>
          <w:sz w:val="32"/>
          <w:szCs w:val="32"/>
          <w:lang w:val="en-US" w:eastAsia="zh-CN" w:bidi="ar"/>
        </w:rPr>
        <w:t>年版本）进行了修订。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"/>
        </w:rPr>
        <w:t>2025</w:t>
      </w:r>
      <w:r>
        <w:rPr>
          <w:rFonts w:hint="eastAsia" w:eastAsia="方正仿宋_GBK"/>
          <w:color w:val="auto"/>
          <w:sz w:val="32"/>
          <w:szCs w:val="32"/>
          <w:lang w:val="en-US" w:eastAsia="zh-CN" w:bidi="ar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"/>
        </w:rPr>
        <w:t>9</w:t>
      </w:r>
      <w:r>
        <w:rPr>
          <w:rFonts w:hint="eastAsia" w:eastAsia="方正仿宋_GBK"/>
          <w:color w:val="auto"/>
          <w:sz w:val="32"/>
          <w:szCs w:val="32"/>
          <w:lang w:val="en-US" w:eastAsia="zh-CN" w:bidi="ar"/>
        </w:rPr>
        <w:t>月形成初稿，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"/>
        </w:rPr>
        <w:t>10</w:t>
      </w:r>
      <w:r>
        <w:rPr>
          <w:rFonts w:hint="eastAsia" w:eastAsia="方正仿宋_GBK"/>
          <w:color w:val="auto"/>
          <w:sz w:val="32"/>
          <w:szCs w:val="32"/>
          <w:lang w:val="en-US" w:eastAsia="zh-CN" w:bidi="ar"/>
        </w:rPr>
        <w:t>月形成征求意见稿，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"/>
        </w:rPr>
        <w:t>11</w:t>
      </w:r>
      <w:r>
        <w:rPr>
          <w:rFonts w:hint="eastAsia" w:eastAsia="方正仿宋_GBK"/>
          <w:color w:val="auto"/>
          <w:sz w:val="32"/>
          <w:szCs w:val="32"/>
          <w:lang w:val="en-US" w:eastAsia="zh-CN" w:bidi="ar"/>
        </w:rPr>
        <w:t>月初向各镇（街道、区）、县各有关部门和单位征求意见。</w:t>
      </w:r>
    </w:p>
    <w:p w14:paraId="6B2FAF5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eastAsia="方正黑体_GBK"/>
          <w:color w:val="auto"/>
          <w:sz w:val="32"/>
          <w:szCs w:val="32"/>
          <w:lang w:val="en-US" w:eastAsia="zh-CN"/>
        </w:rPr>
      </w:pPr>
      <w:r>
        <w:rPr>
          <w:rFonts w:hint="eastAsia" w:eastAsia="方正黑体_GBK"/>
          <w:color w:val="auto"/>
          <w:sz w:val="32"/>
          <w:szCs w:val="32"/>
          <w:lang w:val="en-US" w:eastAsia="zh-CN"/>
        </w:rPr>
        <w:t>主要内容</w:t>
      </w:r>
    </w:p>
    <w:p w14:paraId="1A592F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eastAsia="方正仿宋_GBK"/>
          <w:color w:val="auto"/>
          <w:sz w:val="32"/>
          <w:szCs w:val="32"/>
        </w:rPr>
        <w:t>《预案》修订后共分为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九章，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全文包括总则、组织指挥、灾害救助准备、信息管理、应急响应、灾后救助与恢复重建、保障措施、附则和附件等内容。</w:t>
      </w:r>
    </w:p>
    <w:p w14:paraId="39BC45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第一部分，总则。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对预案的编制目的、编制依据、适用范围和工作原则等进行了说明。</w:t>
      </w:r>
    </w:p>
    <w:p w14:paraId="43B33C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第二部分，组织指挥。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明确了建湖县安全生产委员会（防灾减灾救灾委员会）为全县</w:t>
      </w:r>
      <w:r>
        <w:rPr>
          <w:rFonts w:eastAsia="方正仿宋_GBK"/>
          <w:color w:val="auto"/>
          <w:sz w:val="32"/>
          <w:szCs w:val="32"/>
        </w:rPr>
        <w:t>自然灾害救助应急综合协调机构，</w:t>
      </w:r>
      <w:r>
        <w:rPr>
          <w:rFonts w:hint="eastAsia" w:eastAsia="方正仿宋_GBK"/>
          <w:color w:val="auto"/>
          <w:sz w:val="32"/>
          <w:szCs w:val="32"/>
        </w:rPr>
        <w:t>根据救助工作实际需要，视情成立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工作组。</w:t>
      </w:r>
    </w:p>
    <w:p w14:paraId="0D365B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第三部分，灾害救助准备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明确了重点涉灾部门应及时通报自然灾害预警预报信息，根据自然灾害预警预报信息，视情采取相关应对措施。</w:t>
      </w:r>
    </w:p>
    <w:p w14:paraId="5095E1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第四部分，信息管理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明确了灾情报告、会商核定、信息发布等相关内容。</w:t>
      </w:r>
    </w:p>
    <w:p w14:paraId="3D590C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第五部分，应急响应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规范应急响应由高到低分为一级、二级、三级、四级，明确每级应急响应的启动条件、启动程序及响应措施。新增了响应联动和响应提升机制，加强与灾种响应和抢险救援的协调联动，确保快速高效地启动灾害救助响应。</w:t>
      </w:r>
    </w:p>
    <w:p w14:paraId="0B379D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第六部分，灾后救助与恢复重建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细分为过渡期生活救助、倒损住房恢复重建补助和冬春救助。明确地方政府是灾后救助的实施主体，全面负责、统筹协调各项灾后救助工作。</w:t>
      </w:r>
    </w:p>
    <w:p w14:paraId="206528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第七部分，保障措施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细分为资金、物资、通信信息、设备设施、医疗卫生、交通运输、人力资源、社会动员、科技、宣传和培训等十个方面的保障措施。</w:t>
      </w:r>
    </w:p>
    <w:p w14:paraId="1D4B66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第八部分，附则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明确了预案管理、责任与奖惩、参照情形、实施时间等内容。</w:t>
      </w:r>
    </w:p>
    <w:p w14:paraId="466587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第九部分，附件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形成了自然灾害救助应急组织体系图和应急响应流程图，明确了相关成员单位的具体职责分工。</w:t>
      </w:r>
    </w:p>
    <w:p w14:paraId="2B16F8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eastAsia="方正黑体_GBK"/>
          <w:color w:val="auto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268" w:right="1417" w:bottom="1134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4EE4BEE-72DD-4719-BB9E-69B603F7D3B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2CF83DE-4F7B-458F-8C34-22B37D42FC27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3" w:fontKey="{92E27B07-DE9C-45FA-9677-E69E65E41A6E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B1AC0124-809A-429D-9EFA-9B0102803C9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CD4D2501-60DB-41F0-8E5A-5ADF792F3C4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E239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1AFD59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1AFD59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8FEF3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E919CE"/>
    <w:multiLevelType w:val="singleLevel"/>
    <w:tmpl w:val="EFE919C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26AED"/>
    <w:rsid w:val="17A85725"/>
    <w:rsid w:val="3A1C29F5"/>
    <w:rsid w:val="483D0E18"/>
    <w:rsid w:val="64D10B1F"/>
    <w:rsid w:val="70983F3F"/>
    <w:rsid w:val="72606A84"/>
    <w:rsid w:val="7443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961</Words>
  <Characters>976</Characters>
  <Lines>0</Lines>
  <Paragraphs>0</Paragraphs>
  <TotalTime>6</TotalTime>
  <ScaleCrop>false</ScaleCrop>
  <LinksUpToDate>false</LinksUpToDate>
  <CharactersWithSpaces>976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2025-11-13T02:35:00Z</dcterms:created>
  <dc:creator>admin</dc:creator>
  <cp:lastModifiedBy>初夏</cp:lastModifiedBy>
  <dcterms:modified xsi:type="dcterms:W3CDTF">2025-11-14T01:52:43Z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eyJoZGlkIjoiZTYxYmI2M2ZjY2IzZDU5NGFjYzE1MzIyZjQ0NGQ4NmYiLCJ1c2VySWQiOiIyNDE0Mzg4MjYifQ==</vt:lpwstr>
  </property>
  <property fmtid="{D5CDD505-2E9C-101B-9397-08002B2CF9AE}" pid="4" name="ICV">
    <vt:lpwstr>7691E34F87D64615AABAA135708C47EA_12</vt:lpwstr>
  </property>
</Properties>
</file>