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line="70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fldChar w:fldCharType="begin"/>
      </w:r>
      <w:r>
        <w:rPr>
          <w:rFonts w:hint="eastAsia" w:ascii="方正小标宋_GBK" w:hAnsi="方正小标宋_GBK" w:eastAsia="方正小标宋_GBK" w:cs="方正小标宋_GBK"/>
          <w:b w:val="0"/>
          <w:bCs w:val="0"/>
          <w:sz w:val="44"/>
          <w:szCs w:val="44"/>
          <w:lang w:val="en-US" w:eastAsia="zh-CN"/>
        </w:rPr>
        <w:instrText xml:space="preserve"> HYPERLINK "http://zrzy.jiangsu.gov.cn/ycyd/gtzx/tzgg/202512/W020251204332874638000.docx" </w:instrText>
      </w:r>
      <w:r>
        <w:rPr>
          <w:rFonts w:hint="eastAsia" w:ascii="方正小标宋_GBK" w:hAnsi="方正小标宋_GBK" w:eastAsia="方正小标宋_GBK" w:cs="方正小标宋_GBK"/>
          <w:b w:val="0"/>
          <w:bCs w:val="0"/>
          <w:sz w:val="44"/>
          <w:szCs w:val="44"/>
          <w:lang w:val="en-US" w:eastAsia="zh-CN"/>
        </w:rPr>
        <w:fldChar w:fldCharType="separate"/>
      </w:r>
      <w:r>
        <w:rPr>
          <w:rFonts w:hint="eastAsia" w:ascii="方正小标宋_GBK" w:hAnsi="方正小标宋_GBK" w:eastAsia="方正小标宋_GBK" w:cs="方正小标宋_GBK"/>
          <w:b w:val="0"/>
          <w:bCs w:val="0"/>
          <w:sz w:val="44"/>
          <w:szCs w:val="44"/>
          <w:lang w:val="en-US" w:eastAsia="zh-CN"/>
        </w:rPr>
        <w:t>关于公布实施建湖县征地区片综合地价的通知（征求意见稿）</w:t>
      </w:r>
      <w:r>
        <w:rPr>
          <w:rFonts w:hint="eastAsia" w:ascii="方正小标宋_GBK" w:hAnsi="方正小标宋_GBK" w:eastAsia="方正小标宋_GBK" w:cs="方正小标宋_GBK"/>
          <w:b w:val="0"/>
          <w:bCs w:val="0"/>
          <w:sz w:val="44"/>
          <w:szCs w:val="4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为贯彻落实《中华人民共和国土地管理法》《中华人民共和国土地管理法实施条例》《江苏省土地管理条例》</w:t>
      </w:r>
      <w:r>
        <w:rPr>
          <w:rFonts w:hint="eastAsia" w:eastAsia="仿宋_GB2312" w:cs="Times New Roman"/>
          <w:sz w:val="32"/>
          <w:szCs w:val="32"/>
          <w:lang w:val="en-US" w:eastAsia="zh-CN"/>
        </w:rPr>
        <w:t>等</w:t>
      </w:r>
      <w:r>
        <w:rPr>
          <w:rFonts w:hint="default" w:ascii="Times New Roman" w:hAnsi="Times New Roman" w:eastAsia="仿宋_GB2312" w:cs="Times New Roman"/>
          <w:sz w:val="32"/>
          <w:szCs w:val="32"/>
          <w:lang w:val="en-US" w:eastAsia="zh-CN"/>
        </w:rPr>
        <w:t>规定，维护被征地农民和农村集体经济组织的合法权益，切实做好土地征收工作</w:t>
      </w:r>
      <w:r>
        <w:rPr>
          <w:rFonts w:hint="eastAsia" w:eastAsia="仿宋_GB2312" w:cs="Times New Roman"/>
          <w:sz w:val="32"/>
          <w:szCs w:val="32"/>
          <w:lang w:val="en-US" w:eastAsia="zh-CN"/>
        </w:rPr>
        <w:t>。根据</w:t>
      </w:r>
      <w:r>
        <w:rPr>
          <w:rFonts w:hint="default" w:ascii="Times New Roman" w:hAnsi="Times New Roman" w:eastAsia="仿宋_GB2312" w:cs="Times New Roman"/>
          <w:sz w:val="32"/>
          <w:szCs w:val="32"/>
          <w:lang w:val="en-US" w:eastAsia="zh-CN"/>
        </w:rPr>
        <w:t>《关于公布江苏省征地区片综合地价最低标准的通知（征求意见稿）》</w:t>
      </w:r>
      <w:r>
        <w:rPr>
          <w:rFonts w:hint="eastAsia" w:eastAsia="仿宋_GB2312" w:cs="Times New Roman"/>
          <w:sz w:val="32"/>
          <w:szCs w:val="32"/>
          <w:lang w:val="en-US" w:eastAsia="zh-CN"/>
        </w:rPr>
        <w:t>的精神</w:t>
      </w:r>
      <w:r>
        <w:rPr>
          <w:rFonts w:hint="default" w:ascii="Times New Roman" w:hAnsi="Times New Roman" w:eastAsia="仿宋_GB2312" w:cs="Times New Roman"/>
          <w:sz w:val="32"/>
          <w:szCs w:val="32"/>
          <w:lang w:val="en-US" w:eastAsia="zh-CN"/>
        </w:rPr>
        <w:t>，现将有关事项通知如下：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一、征地区片综合地价补偿区片划分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本县实行征地区片综合地价补偿，划分为两个区片：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I类区片范围：近湖街道下辖所有行政村；</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II类区片范围：塘河街道、钟庄街道、宝塔镇、冈西镇、高作镇、恒济镇、建阳镇、九龙口镇、芦沟镇、庆丰镇、上冈镇、沿河镇、颜单镇等13个镇（街道）下辖所有行政村。</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二、征地区片综合地价补偿标准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区片综合价地价包括土地补偿费和安置补助费。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I类区片价格：征地区片综合地价4</w:t>
      </w:r>
      <w:r>
        <w:rPr>
          <w:rFonts w:hint="eastAsia"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000元</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亩，其中土地补偿费</w:t>
      </w:r>
      <w:r>
        <w:rPr>
          <w:rFonts w:hint="default" w:ascii="Times New Roman" w:hAnsi="Times New Roman" w:eastAsia="仿宋_GB2312" w:cs="Times New Roman"/>
          <w:sz w:val="32"/>
          <w:szCs w:val="32"/>
        </w:rPr>
        <w:t>23500</w:t>
      </w:r>
      <w:r>
        <w:rPr>
          <w:rFonts w:hint="default" w:ascii="Times New Roman" w:hAnsi="Times New Roman" w:eastAsia="仿宋_GB2312" w:cs="Times New Roman"/>
          <w:sz w:val="32"/>
          <w:szCs w:val="32"/>
          <w:lang w:val="en-US" w:eastAsia="zh-CN"/>
        </w:rPr>
        <w:t>元</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亩，安置补助费</w:t>
      </w:r>
      <w:r>
        <w:rPr>
          <w:rFonts w:hint="default" w:ascii="Times New Roman" w:hAnsi="Times New Roman" w:eastAsia="仿宋_GB2312" w:cs="Times New Roman"/>
          <w:sz w:val="32"/>
          <w:szCs w:val="32"/>
        </w:rPr>
        <w:t>23500</w:t>
      </w:r>
      <w:r>
        <w:rPr>
          <w:rFonts w:hint="default" w:ascii="Times New Roman" w:hAnsi="Times New Roman" w:eastAsia="仿宋_GB2312" w:cs="Times New Roman"/>
          <w:sz w:val="32"/>
          <w:szCs w:val="32"/>
          <w:lang w:val="en-US" w:eastAsia="zh-CN"/>
        </w:rPr>
        <w:t>元</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II类区片价格：征地区片综合地价4</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000元</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亩，其中土地补偿费</w:t>
      </w:r>
      <w:r>
        <w:rPr>
          <w:rFonts w:hint="default" w:ascii="Times New Roman" w:hAnsi="Times New Roman" w:eastAsia="仿宋_GB2312" w:cs="Times New Roman"/>
          <w:sz w:val="32"/>
          <w:szCs w:val="32"/>
        </w:rPr>
        <w:t>22500</w:t>
      </w:r>
      <w:r>
        <w:rPr>
          <w:rFonts w:hint="default" w:ascii="Times New Roman" w:hAnsi="Times New Roman" w:eastAsia="仿宋_GB2312" w:cs="Times New Roman"/>
          <w:sz w:val="32"/>
          <w:szCs w:val="32"/>
          <w:lang w:val="en-US" w:eastAsia="zh-CN"/>
        </w:rPr>
        <w:t>元</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亩，安置补助费</w:t>
      </w:r>
      <w:r>
        <w:rPr>
          <w:rFonts w:hint="default" w:ascii="Times New Roman" w:hAnsi="Times New Roman" w:eastAsia="仿宋_GB2312" w:cs="Times New Roman"/>
          <w:sz w:val="32"/>
          <w:szCs w:val="32"/>
        </w:rPr>
        <w:t>22500</w:t>
      </w:r>
      <w:r>
        <w:rPr>
          <w:rFonts w:hint="default" w:ascii="Times New Roman" w:hAnsi="Times New Roman" w:eastAsia="仿宋_GB2312" w:cs="Times New Roman"/>
          <w:sz w:val="32"/>
          <w:szCs w:val="32"/>
          <w:lang w:val="en-US" w:eastAsia="zh-CN"/>
        </w:rPr>
        <w:t>元</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征收集体建设用地参照所在区片征收集体农用地区片综合地价标准执行。征收集体未利用地参照所在区片征收集体农用地区片综合地价标准的0.7倍执行。涉及征收依法取得的集体经营性建设用地采用宗地地价评估的方式确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三、征地区片综合地价相关说明</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（一）本征地区片综合地价是对被征地农民集体和农户的一次性综合补偿费用，同一区片内不同项目征地采用同一补偿标准进行补偿。</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本征地区片综合地价包括土地补偿费和安置补助费，不包括法律规定用于社会保险缴费补贴的被征地农民社会保障费用、地上附着物和青苗等的补偿费用。征收农用地涉及的被征地农民社会保障费用、地上附着物和青苗等的补偿费用按有关规定执行。</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（三）本通知自2026年1月1日起施行，有效期至2028年12月31日。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default" w:ascii="Times New Roman" w:hAnsi="Times New Roman" w:eastAsia="仿宋_GB2312" w:cs="Times New Roman"/>
          <w:sz w:val="32"/>
          <w:szCs w:val="32"/>
          <w:highlight w:val="none"/>
          <w:lang w:val="en-US" w:eastAsia="zh-CN"/>
        </w:rPr>
      </w:pPr>
      <w:r>
        <w:rPr>
          <w:rFonts w:hint="eastAsia" w:eastAsia="仿宋_GB2312" w:cs="Times New Roman"/>
          <w:sz w:val="32"/>
          <w:szCs w:val="32"/>
          <w:highlight w:val="none"/>
          <w:lang w:val="en-US" w:eastAsia="zh-CN"/>
        </w:rPr>
        <w:t xml:space="preserve">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0OTE2NTIxYWJmZDFkMTEzZDkzOGEwY2I0NTBkOWYifQ=="/>
  </w:docVars>
  <w:rsids>
    <w:rsidRoot w:val="326102A8"/>
    <w:rsid w:val="009427F0"/>
    <w:rsid w:val="00DD7A25"/>
    <w:rsid w:val="0B396942"/>
    <w:rsid w:val="0C2B6B1E"/>
    <w:rsid w:val="0F2F5B42"/>
    <w:rsid w:val="250B2E5E"/>
    <w:rsid w:val="2B8E3883"/>
    <w:rsid w:val="326102A8"/>
    <w:rsid w:val="3A692962"/>
    <w:rsid w:val="53F66D49"/>
    <w:rsid w:val="6FC40F7E"/>
    <w:rsid w:val="77411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bbce4efe-07d8-4d70-a1ef-69eb17986822</errorID>
      <errorWord>II类</errorWord>
      <group>L1_Knowledge</group>
      <groupName>知识性问题</groupName>
      <ability>L2_Knowledge</ability>
      <abilityName>其他知识</abilityName>
      <candidateList>
        <item>Ⅱ类</item>
      </candidateList>
      <explain/>
      <paraID>5F8EB189</paraID>
      <start>0</start>
      <end>3</end>
      <status>ignored</status>
      <modifiedWord/>
      <trackRevisions>false</trackRevisions>
    </reviewItem>
    <reviewItem>
      <errorID>16d451b5-6183-497a-b9aa-f71ec14df266</errorID>
      <errorWord>II类</errorWord>
      <group>L1_Knowledge</group>
      <groupName>知识性问题</groupName>
      <ability>L2_Knowledge</ability>
      <abilityName>其他知识</abilityName>
      <candidateList>
        <item>Ⅱ类</item>
      </candidateList>
      <explain/>
      <paraID>59BE435A</paraID>
      <start>0</start>
      <end>3</end>
      <status>ignored</status>
      <modifiedWord/>
      <trackRevisions>false</trackRevisions>
    </reviewItem>
  </reviewItems>
  <config/>
</contractReview>
</file>

<file path=customXml/itemProps1.xml><?xml version="1.0" encoding="utf-8"?>
<ds:datastoreItem xmlns:ds="http://schemas.openxmlformats.org/officeDocument/2006/customXml" ds:itemID="{6a30ea68-e102-45f9-8df6-bd697b4df662}">
  <ds:schemaRefs/>
</ds:datastoreItem>
</file>

<file path=docProps/app.xml><?xml version="1.0" encoding="utf-8"?>
<Properties xmlns="http://schemas.openxmlformats.org/officeDocument/2006/extended-properties" xmlns:vt="http://schemas.openxmlformats.org/officeDocument/2006/docPropsVTypes">
  <Template>Normal.dotm</Template>
  <Pages>2</Pages>
  <Words>738</Words>
  <Characters>778</Characters>
  <Lines>0</Lines>
  <Paragraphs>0</Paragraphs>
  <TotalTime>44</TotalTime>
  <ScaleCrop>false</ScaleCrop>
  <LinksUpToDate>false</LinksUpToDate>
  <CharactersWithSpaces>826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2025-12-24T06:24:00Z</dcterms:created>
  <dc:creator>pc</dc:creator>
  <cp:lastModifiedBy>李相军</cp:lastModifiedBy>
  <cp:lastPrinted>2025-12-29T03:01:00Z</cp:lastPrinted>
  <dcterms:modified xsi:type="dcterms:W3CDTF">2025-12-30T08:53:58Z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1A58BE0EAB2C492E9030E8FCFFAF6D65</vt:lpwstr>
  </property>
  <property fmtid="{D5CDD505-2E9C-101B-9397-08002B2CF9AE}" pid="4" name="KSOTemplateDocerSaveRecord">
    <vt:lpwstr>eyJoZGlkIjoiMmI1NWNlZmIxODE3ZWFkMTExNmY0NzQ1MTk2NGQyMWYiLCJ1c2VySWQiOiI0MzQxMzY3MTkifQ==</vt:lpwstr>
  </property>
</Properties>
</file>