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关于做好为新开办企业免费刻制印章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》解读</w:t>
      </w:r>
    </w:p>
    <w:p>
      <w:pPr>
        <w:spacing w:line="520" w:lineRule="atLeast"/>
        <w:ind w:firstLine="64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一、制定的必要性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为认真落实县委、县政府《关于进一步优化营商环境的政策意见》文件精神，进一步降低企业开办成本，对标省市先进地区做法，增强企业获得感和满意度，全力打造我县一流营商环境。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关于印发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2020年全省营商环境评价方案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的通知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苏营商联办函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号），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省优化营商环境工作联席会议办公室</w:t>
      </w:r>
      <w:r>
        <w:rPr>
          <w:rFonts w:hint="eastAsia" w:ascii="仿宋" w:hAnsi="仿宋" w:eastAsia="仿宋" w:cs="仿宋"/>
          <w:sz w:val="32"/>
          <w:szCs w:val="32"/>
        </w:rPr>
        <w:t>制定，20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日发布；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中共建湖县委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建湖县人民政府印发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关于进一步优化营商环境的政策意见》的通知</w:t>
      </w:r>
      <w:r>
        <w:rPr>
          <w:rFonts w:hint="eastAsia" w:ascii="仿宋" w:hAnsi="仿宋" w:eastAsia="仿宋" w:cs="仿宋"/>
          <w:sz w:val="32"/>
          <w:szCs w:val="32"/>
        </w:rPr>
        <w:t>（建发〔20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，中共建湖县委、建</w:t>
      </w:r>
      <w:r>
        <w:rPr>
          <w:rFonts w:hint="eastAsia" w:ascii="仿宋" w:hAnsi="仿宋" w:eastAsia="仿宋" w:cs="仿宋"/>
          <w:sz w:val="32"/>
          <w:szCs w:val="32"/>
        </w:rPr>
        <w:t>湖县人民政府制定，20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三、制定过程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建湖县行政审批局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作为“开办企业”牵头部门</w:t>
      </w:r>
      <w:r>
        <w:rPr>
          <w:rFonts w:hint="eastAsia" w:ascii="仿宋" w:hAnsi="仿宋" w:eastAsia="仿宋" w:cs="仿宋"/>
          <w:sz w:val="32"/>
          <w:szCs w:val="32"/>
        </w:rPr>
        <w:t>，与县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公安局、县财政局</w:t>
      </w:r>
      <w:r>
        <w:rPr>
          <w:rFonts w:hint="eastAsia" w:ascii="仿宋" w:hAnsi="仿宋" w:eastAsia="仿宋" w:cs="仿宋"/>
          <w:sz w:val="32"/>
          <w:szCs w:val="32"/>
        </w:rPr>
        <w:t>学习研究省市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先进地区</w:t>
      </w:r>
      <w:r>
        <w:rPr>
          <w:rFonts w:hint="eastAsia" w:ascii="仿宋" w:hAnsi="仿宋" w:eastAsia="仿宋" w:cs="仿宋"/>
          <w:sz w:val="32"/>
          <w:szCs w:val="32"/>
        </w:rPr>
        <w:t>做法，形成了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通知文</w:t>
      </w:r>
      <w:r>
        <w:rPr>
          <w:rFonts w:hint="eastAsia" w:ascii="仿宋" w:hAnsi="仿宋" w:eastAsia="仿宋" w:cs="仿宋"/>
          <w:sz w:val="32"/>
          <w:szCs w:val="32"/>
        </w:rPr>
        <w:t>稿。经县司法局合法性审查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，呈报</w:t>
      </w:r>
      <w:r>
        <w:rPr>
          <w:rFonts w:hint="eastAsia" w:ascii="仿宋" w:hAnsi="仿宋" w:eastAsia="仿宋" w:cs="仿宋"/>
          <w:sz w:val="32"/>
          <w:szCs w:val="32"/>
        </w:rPr>
        <w:t>县政府负责人签署后发布。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主要内容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《建湖县人民政府关于做好为新开办企业免费刻制印章工作的通知》</w:t>
      </w:r>
      <w:r>
        <w:rPr>
          <w:rFonts w:hint="eastAsia" w:ascii="仿宋" w:hAnsi="仿宋" w:eastAsia="仿宋" w:cs="仿宋"/>
          <w:sz w:val="32"/>
          <w:szCs w:val="32"/>
        </w:rPr>
        <w:t>对免费刻制印章的实施时间、印章种类、实施主体和职责分工等进行了明确。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实施时间和印章种类。</w:t>
      </w:r>
      <w:r>
        <w:rPr>
          <w:rFonts w:hint="eastAsia" w:ascii="仿宋" w:hAnsi="仿宋" w:eastAsia="仿宋" w:cs="仿宋"/>
          <w:sz w:val="32"/>
          <w:szCs w:val="32"/>
        </w:rPr>
        <w:t>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日起，在全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范围内为新开办企业新注册的公司制企业免费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刻制</w:t>
      </w:r>
      <w:r>
        <w:rPr>
          <w:rFonts w:hint="eastAsia" w:ascii="仿宋" w:hAnsi="仿宋" w:eastAsia="仿宋" w:cs="仿宋"/>
          <w:sz w:val="32"/>
          <w:szCs w:val="32"/>
        </w:rPr>
        <w:t>日常使用的基础性印章一套5枚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，包含</w:t>
      </w:r>
      <w:r>
        <w:rPr>
          <w:rFonts w:hint="eastAsia" w:ascii="仿宋" w:hAnsi="仿宋" w:eastAsia="仿宋" w:cs="仿宋"/>
          <w:sz w:val="32"/>
          <w:szCs w:val="32"/>
        </w:rPr>
        <w:t>公章（法定名称章）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法定代表人名章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法人企业财务专用章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发票专用章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合同专用章；公司制企业分支机构及个人独资企业日常使用的基础性印章一套2枚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，包含</w:t>
      </w:r>
      <w:r>
        <w:rPr>
          <w:rFonts w:hint="eastAsia" w:ascii="仿宋" w:hAnsi="仿宋" w:eastAsia="仿宋" w:cs="仿宋"/>
          <w:sz w:val="32"/>
          <w:szCs w:val="32"/>
        </w:rPr>
        <w:t>公章（法定名称章）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法定代表人名章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（二）实施主体和职责分工。</w:t>
      </w:r>
      <w:r>
        <w:rPr>
          <w:rFonts w:hint="eastAsia" w:ascii="仿宋" w:hAnsi="仿宋" w:eastAsia="仿宋" w:cs="仿宋"/>
          <w:sz w:val="32"/>
          <w:szCs w:val="32"/>
        </w:rPr>
        <w:t>县行政审批局统一公开招标，确定中标印章制作单位，进驻政务服务中心，为新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</w:t>
      </w:r>
      <w:r>
        <w:rPr>
          <w:rFonts w:hint="eastAsia" w:ascii="仿宋" w:hAnsi="仿宋" w:eastAsia="仿宋" w:cs="仿宋"/>
          <w:sz w:val="32"/>
          <w:szCs w:val="32"/>
        </w:rPr>
        <w:t>办企业免费提供刻制印章服务。县公安局要强化对公章刻制单位的行业监管。县财政局落实资金保障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，将</w:t>
      </w:r>
      <w:r>
        <w:rPr>
          <w:rFonts w:hint="eastAsia" w:ascii="仿宋" w:hAnsi="仿宋" w:eastAsia="仿宋" w:cs="仿宋"/>
          <w:sz w:val="32"/>
          <w:szCs w:val="32"/>
        </w:rPr>
        <w:t>免费刻制印章服务费用纳入财政预算。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各镇（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街道、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区）、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部门要做好企业开办印章免费刻制服务政策解读工作，确保政策如期落地生效。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62FA8"/>
    <w:rsid w:val="002D4E0E"/>
    <w:rsid w:val="0041414A"/>
    <w:rsid w:val="00614E29"/>
    <w:rsid w:val="00662FA8"/>
    <w:rsid w:val="008C519B"/>
    <w:rsid w:val="00AC0FE5"/>
    <w:rsid w:val="00B6577D"/>
    <w:rsid w:val="00D22DCD"/>
    <w:rsid w:val="0CEC60CE"/>
    <w:rsid w:val="2097594A"/>
    <w:rsid w:val="20AB1D60"/>
    <w:rsid w:val="33D7359A"/>
    <w:rsid w:val="341623AD"/>
    <w:rsid w:val="36B24637"/>
    <w:rsid w:val="38DF733D"/>
    <w:rsid w:val="42EA003E"/>
    <w:rsid w:val="4D0E7610"/>
    <w:rsid w:val="5D705AB4"/>
    <w:rsid w:val="662E2B82"/>
    <w:rsid w:val="728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2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12">
    <w:name w:val="fir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179</Words>
  <Characters>1021</Characters>
  <Lines>8</Lines>
  <Paragraphs>2</Paragraphs>
  <TotalTime>1</TotalTime>
  <ScaleCrop>false</ScaleCrop>
  <LinksUpToDate>false</LinksUpToDate>
  <CharactersWithSpaces>1198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2021-05-10T07:29:00Z</dcterms:created>
  <dc:creator>李相军</dc:creator>
  <cp:lastModifiedBy>LENOVO</cp:lastModifiedBy>
  <cp:lastPrinted>2021-10-14T10:27:00Z</cp:lastPrinted>
  <dcterms:modified xsi:type="dcterms:W3CDTF">2021-10-15T01:54:50Z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3579585A1F8C4E8B9A9BA5B0ACC84F71</vt:lpwstr>
  </property>
</Properties>
</file>